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1B" w:rsidRDefault="00EE671B" w:rsidP="000B5040">
      <w:pPr>
        <w:spacing w:line="240" w:lineRule="auto"/>
        <w:outlineLvl w:val="0"/>
        <w:rPr>
          <w:rFonts w:ascii="Times New Roman" w:eastAsia="Times New Roman" w:hAnsi="Times New Roman" w:cs="Times New Roman"/>
          <w:b/>
          <w:bCs/>
          <w:color w:val="002060"/>
          <w:kern w:val="36"/>
          <w:sz w:val="32"/>
          <w:szCs w:val="32"/>
        </w:rPr>
      </w:pPr>
      <w:r w:rsidRPr="00A9037D">
        <w:rPr>
          <w:rFonts w:ascii="Times New Roman" w:eastAsia="Times New Roman" w:hAnsi="Times New Roman" w:cs="Times New Roman"/>
          <w:b/>
          <w:bCs/>
          <w:color w:val="002060"/>
          <w:kern w:val="36"/>
          <w:sz w:val="32"/>
          <w:szCs w:val="32"/>
        </w:rPr>
        <w:t>Crisis Management and AIoT-Based Solutions in the Business Environment</w:t>
      </w:r>
    </w:p>
    <w:p w:rsidR="0054026D" w:rsidRDefault="0054026D" w:rsidP="0054026D">
      <w:pPr>
        <w:spacing w:after="0" w:line="240" w:lineRule="auto"/>
        <w:rPr>
          <w:rFonts w:ascii="Times New Roman" w:eastAsia="Times New Roman" w:hAnsi="Times New Roman" w:cs="Times New Roman"/>
          <w:color w:val="4472C4" w:themeColor="accent5"/>
          <w:sz w:val="28"/>
          <w:szCs w:val="28"/>
        </w:rPr>
      </w:pPr>
      <w:r w:rsidRPr="0054026D">
        <w:rPr>
          <w:rFonts w:ascii="Times New Roman" w:eastAsia="Times New Roman" w:hAnsi="Times New Roman" w:cs="Times New Roman"/>
          <w:b/>
          <w:bCs/>
          <w:sz w:val="28"/>
          <w:szCs w:val="28"/>
        </w:rPr>
        <w:t>Author:</w:t>
      </w:r>
      <w:r w:rsidRPr="0054026D">
        <w:rPr>
          <w:rFonts w:ascii="Times New Roman" w:eastAsia="Times New Roman" w:hAnsi="Times New Roman" w:cs="Times New Roman"/>
          <w:sz w:val="28"/>
          <w:szCs w:val="28"/>
        </w:rPr>
        <w:br/>
      </w:r>
      <w:r w:rsidRPr="0054026D">
        <w:rPr>
          <w:rFonts w:ascii="Times New Roman" w:eastAsia="Times New Roman" w:hAnsi="Times New Roman" w:cs="Times New Roman"/>
          <w:color w:val="4472C4" w:themeColor="accent5"/>
          <w:sz w:val="28"/>
          <w:szCs w:val="28"/>
        </w:rPr>
        <w:t>Ahmed Saleh Muntasir</w:t>
      </w:r>
      <w:r w:rsidRPr="0054026D">
        <w:rPr>
          <w:rFonts w:ascii="Times New Roman" w:eastAsia="Times New Roman" w:hAnsi="Times New Roman" w:cs="Times New Roman"/>
          <w:color w:val="4472C4" w:themeColor="accent5"/>
          <w:sz w:val="28"/>
          <w:szCs w:val="28"/>
        </w:rPr>
        <w:br/>
        <w:t>AI Researcher | Data Analyst | Biostatistics &amp; Public Health</w:t>
      </w:r>
      <w:r w:rsidRPr="0054026D">
        <w:rPr>
          <w:rFonts w:ascii="Times New Roman" w:eastAsia="Times New Roman" w:hAnsi="Times New Roman" w:cs="Times New Roman"/>
          <w:color w:val="4472C4" w:themeColor="accent5"/>
          <w:sz w:val="28"/>
          <w:szCs w:val="28"/>
        </w:rPr>
        <w:br/>
        <w:t>Email: amuntasir12@gmail.com | ORCID: 0009-0004-6803-2663</w:t>
      </w:r>
    </w:p>
    <w:p w:rsidR="0054026D" w:rsidRPr="0054026D" w:rsidRDefault="0054026D" w:rsidP="0054026D">
      <w:pPr>
        <w:spacing w:after="0" w:line="240" w:lineRule="auto"/>
        <w:rPr>
          <w:rFonts w:ascii="Times New Roman" w:eastAsia="Times New Roman" w:hAnsi="Times New Roman" w:cs="Times New Roman"/>
          <w:color w:val="4472C4" w:themeColor="accent5"/>
          <w:sz w:val="28"/>
          <w:szCs w:val="28"/>
        </w:rPr>
      </w:pPr>
    </w:p>
    <w:p w:rsidR="00372C10" w:rsidRPr="00372C10" w:rsidRDefault="00372C10" w:rsidP="00372C10">
      <w:pPr>
        <w:spacing w:after="0" w:line="240" w:lineRule="auto"/>
        <w:outlineLvl w:val="1"/>
        <w:rPr>
          <w:rFonts w:ascii="Times New Roman" w:eastAsia="Times New Roman" w:hAnsi="Times New Roman" w:cs="Times New Roman"/>
          <w:b/>
          <w:bCs/>
          <w:color w:val="002060"/>
          <w:sz w:val="28"/>
          <w:szCs w:val="28"/>
        </w:rPr>
      </w:pPr>
      <w:r w:rsidRPr="00372C10">
        <w:rPr>
          <w:rFonts w:ascii="Times New Roman" w:eastAsia="Times New Roman" w:hAnsi="Times New Roman" w:cs="Times New Roman"/>
          <w:b/>
          <w:bCs/>
          <w:color w:val="002060"/>
          <w:sz w:val="28"/>
          <w:szCs w:val="28"/>
        </w:rPr>
        <w:t>Executive Summary</w:t>
      </w:r>
    </w:p>
    <w:p w:rsidR="00372C10" w:rsidRPr="00372C10" w:rsidRDefault="00372C10" w:rsidP="00372C10">
      <w:pPr>
        <w:spacing w:after="0" w:line="240" w:lineRule="auto"/>
        <w:jc w:val="both"/>
        <w:rPr>
          <w:rFonts w:ascii="Times New Roman" w:eastAsia="Times New Roman" w:hAnsi="Times New Roman" w:cs="Times New Roman"/>
          <w:sz w:val="24"/>
          <w:szCs w:val="24"/>
        </w:rPr>
      </w:pPr>
      <w:r w:rsidRPr="00372C10">
        <w:rPr>
          <w:rFonts w:ascii="Times New Roman" w:eastAsia="Times New Roman" w:hAnsi="Times New Roman" w:cs="Times New Roman"/>
          <w:sz w:val="24"/>
          <w:szCs w:val="24"/>
        </w:rPr>
        <w:t xml:space="preserve">In an era of unprecedented business volatility, crisis management has emerged as a strategic priority across industries. This research investigates the integration of </w:t>
      </w:r>
      <w:r w:rsidRPr="00372C10">
        <w:rPr>
          <w:rFonts w:ascii="Times New Roman" w:eastAsia="Times New Roman" w:hAnsi="Times New Roman" w:cs="Times New Roman"/>
          <w:b/>
          <w:bCs/>
          <w:sz w:val="24"/>
          <w:szCs w:val="24"/>
        </w:rPr>
        <w:t>A</w:t>
      </w:r>
      <w:r w:rsidRPr="007B78DC">
        <w:rPr>
          <w:rFonts w:ascii="Times New Roman" w:eastAsia="Times New Roman" w:hAnsi="Times New Roman" w:cs="Times New Roman"/>
          <w:bCs/>
          <w:sz w:val="24"/>
          <w:szCs w:val="24"/>
        </w:rPr>
        <w:t>rtificial Intelligence of Things (AIoT)</w:t>
      </w:r>
      <w:r w:rsidRPr="00372C10">
        <w:rPr>
          <w:rFonts w:ascii="Times New Roman" w:eastAsia="Times New Roman" w:hAnsi="Times New Roman" w:cs="Times New Roman"/>
          <w:sz w:val="24"/>
          <w:szCs w:val="24"/>
        </w:rPr>
        <w:t xml:space="preserve"> — the fusion of </w:t>
      </w:r>
      <w:r w:rsidRPr="007B78DC">
        <w:rPr>
          <w:rFonts w:ascii="Times New Roman" w:eastAsia="Times New Roman" w:hAnsi="Times New Roman" w:cs="Times New Roman"/>
          <w:bCs/>
          <w:sz w:val="24"/>
          <w:szCs w:val="24"/>
        </w:rPr>
        <w:t>Artificial Intelligence (AI)</w:t>
      </w:r>
      <w:r w:rsidRPr="00372C10">
        <w:rPr>
          <w:rFonts w:ascii="Times New Roman" w:eastAsia="Times New Roman" w:hAnsi="Times New Roman" w:cs="Times New Roman"/>
          <w:sz w:val="24"/>
          <w:szCs w:val="24"/>
        </w:rPr>
        <w:t xml:space="preserve"> with the </w:t>
      </w:r>
      <w:r w:rsidRPr="007B78DC">
        <w:rPr>
          <w:rFonts w:ascii="Times New Roman" w:eastAsia="Times New Roman" w:hAnsi="Times New Roman" w:cs="Times New Roman"/>
          <w:bCs/>
          <w:sz w:val="24"/>
          <w:szCs w:val="24"/>
        </w:rPr>
        <w:t>Internet of Things (IoT)</w:t>
      </w:r>
      <w:r w:rsidRPr="00372C10">
        <w:rPr>
          <w:rFonts w:ascii="Times New Roman" w:eastAsia="Times New Roman" w:hAnsi="Times New Roman" w:cs="Times New Roman"/>
          <w:sz w:val="24"/>
          <w:szCs w:val="24"/>
        </w:rPr>
        <w:t xml:space="preserve"> — as a transformative approach to enhancing crisis preparedness, detection, and response.</w:t>
      </w:r>
    </w:p>
    <w:p w:rsidR="00372C10" w:rsidRPr="00372C10" w:rsidRDefault="00372C10" w:rsidP="00372C10">
      <w:pPr>
        <w:spacing w:after="0" w:line="240" w:lineRule="auto"/>
        <w:jc w:val="both"/>
        <w:rPr>
          <w:rFonts w:ascii="Times New Roman" w:eastAsia="Times New Roman" w:hAnsi="Times New Roman" w:cs="Times New Roman"/>
          <w:sz w:val="24"/>
          <w:szCs w:val="24"/>
        </w:rPr>
      </w:pPr>
      <w:r w:rsidRPr="00372C10">
        <w:rPr>
          <w:rFonts w:ascii="Times New Roman" w:eastAsia="Times New Roman" w:hAnsi="Times New Roman" w:cs="Times New Roman"/>
          <w:sz w:val="24"/>
          <w:szCs w:val="24"/>
        </w:rPr>
        <w:t>The study presents a comprehensive analysis of how AIoT empowers organizations to monitor operations in real time, predict emerging threats, and automate response mechanisms. A synthetic dataset of 500 records simulating multi-sensor industrial environments was created to demonstrate how AIoT systems analyze data streams from temperature, gas, vibration, and network sensors. Key insights include:</w:t>
      </w:r>
    </w:p>
    <w:p w:rsidR="00372C10" w:rsidRPr="00372C10" w:rsidRDefault="00372C10" w:rsidP="00372C10">
      <w:pPr>
        <w:numPr>
          <w:ilvl w:val="0"/>
          <w:numId w:val="9"/>
        </w:numPr>
        <w:spacing w:after="0" w:line="240" w:lineRule="auto"/>
        <w:jc w:val="both"/>
        <w:rPr>
          <w:rFonts w:ascii="Times New Roman" w:eastAsia="Times New Roman" w:hAnsi="Times New Roman" w:cs="Times New Roman"/>
          <w:sz w:val="24"/>
          <w:szCs w:val="24"/>
        </w:rPr>
      </w:pPr>
      <w:r w:rsidRPr="007B78DC">
        <w:rPr>
          <w:rFonts w:ascii="Times New Roman" w:eastAsia="Times New Roman" w:hAnsi="Times New Roman" w:cs="Times New Roman"/>
          <w:b/>
          <w:bCs/>
          <w:color w:val="002060"/>
          <w:sz w:val="24"/>
          <w:szCs w:val="24"/>
        </w:rPr>
        <w:t>Critical alerts</w:t>
      </w:r>
      <w:r w:rsidRPr="00372C10">
        <w:rPr>
          <w:rFonts w:ascii="Times New Roman" w:eastAsia="Times New Roman" w:hAnsi="Times New Roman" w:cs="Times New Roman"/>
          <w:color w:val="002060"/>
          <w:sz w:val="24"/>
          <w:szCs w:val="24"/>
        </w:rPr>
        <w:t xml:space="preserve"> </w:t>
      </w:r>
      <w:r w:rsidRPr="00372C10">
        <w:rPr>
          <w:rFonts w:ascii="Times New Roman" w:eastAsia="Times New Roman" w:hAnsi="Times New Roman" w:cs="Times New Roman"/>
          <w:sz w:val="24"/>
          <w:szCs w:val="24"/>
        </w:rPr>
        <w:t>generated by AIoT systems accurately predicted incidents 72% of the time.</w:t>
      </w:r>
    </w:p>
    <w:p w:rsidR="00372C10" w:rsidRPr="00372C10" w:rsidRDefault="00372C10" w:rsidP="00372C10">
      <w:pPr>
        <w:numPr>
          <w:ilvl w:val="0"/>
          <w:numId w:val="9"/>
        </w:numPr>
        <w:spacing w:after="0" w:line="240" w:lineRule="auto"/>
        <w:jc w:val="both"/>
        <w:rPr>
          <w:rFonts w:ascii="Times New Roman" w:eastAsia="Times New Roman" w:hAnsi="Times New Roman" w:cs="Times New Roman"/>
          <w:sz w:val="24"/>
          <w:szCs w:val="24"/>
        </w:rPr>
      </w:pPr>
      <w:r w:rsidRPr="007B78DC">
        <w:rPr>
          <w:rFonts w:ascii="Times New Roman" w:eastAsia="Times New Roman" w:hAnsi="Times New Roman" w:cs="Times New Roman"/>
          <w:b/>
          <w:bCs/>
          <w:color w:val="002060"/>
          <w:sz w:val="24"/>
          <w:szCs w:val="24"/>
        </w:rPr>
        <w:t>Incident hotspots</w:t>
      </w:r>
      <w:r w:rsidRPr="00372C10">
        <w:rPr>
          <w:rFonts w:ascii="Times New Roman" w:eastAsia="Times New Roman" w:hAnsi="Times New Roman" w:cs="Times New Roman"/>
          <w:color w:val="002060"/>
          <w:sz w:val="24"/>
          <w:szCs w:val="24"/>
        </w:rPr>
        <w:t xml:space="preserve"> </w:t>
      </w:r>
      <w:r w:rsidRPr="00372C10">
        <w:rPr>
          <w:rFonts w:ascii="Times New Roman" w:eastAsia="Times New Roman" w:hAnsi="Times New Roman" w:cs="Times New Roman"/>
          <w:sz w:val="24"/>
          <w:szCs w:val="24"/>
        </w:rPr>
        <w:t>were found in factory floors and warehouses, especially linked to gas and temperature sensors.</w:t>
      </w:r>
    </w:p>
    <w:p w:rsidR="00372C10" w:rsidRPr="00372C10" w:rsidRDefault="00372C10" w:rsidP="00372C10">
      <w:pPr>
        <w:numPr>
          <w:ilvl w:val="0"/>
          <w:numId w:val="9"/>
        </w:numPr>
        <w:spacing w:after="0" w:line="240" w:lineRule="auto"/>
        <w:jc w:val="both"/>
        <w:rPr>
          <w:rFonts w:ascii="Times New Roman" w:eastAsia="Times New Roman" w:hAnsi="Times New Roman" w:cs="Times New Roman"/>
          <w:sz w:val="24"/>
          <w:szCs w:val="24"/>
        </w:rPr>
      </w:pPr>
      <w:r w:rsidRPr="007B78DC">
        <w:rPr>
          <w:rFonts w:ascii="Times New Roman" w:eastAsia="Times New Roman" w:hAnsi="Times New Roman" w:cs="Times New Roman"/>
          <w:b/>
          <w:bCs/>
          <w:color w:val="002060"/>
          <w:sz w:val="24"/>
          <w:szCs w:val="24"/>
        </w:rPr>
        <w:t>Automated responses</w:t>
      </w:r>
      <w:r w:rsidRPr="00372C10">
        <w:rPr>
          <w:rFonts w:ascii="Times New Roman" w:eastAsia="Times New Roman" w:hAnsi="Times New Roman" w:cs="Times New Roman"/>
          <w:sz w:val="24"/>
          <w:szCs w:val="24"/>
        </w:rPr>
        <w:t xml:space="preserve"> (e.g., shutdowns or evacuations) aligned strongly with confirmed incidents, significantly reducing response time (average: ~7 minutes).</w:t>
      </w:r>
    </w:p>
    <w:p w:rsidR="00372C10" w:rsidRPr="00372C10" w:rsidRDefault="0054026D" w:rsidP="00372C10">
      <w:pPr>
        <w:numPr>
          <w:ilvl w:val="0"/>
          <w:numId w:val="9"/>
        </w:numPr>
        <w:spacing w:after="0" w:line="240" w:lineRule="auto"/>
        <w:jc w:val="both"/>
        <w:rPr>
          <w:rFonts w:ascii="Times New Roman" w:eastAsia="Times New Roman" w:hAnsi="Times New Roman" w:cs="Times New Roman"/>
          <w:sz w:val="24"/>
          <w:szCs w:val="24"/>
        </w:rPr>
      </w:pPr>
      <w:r w:rsidRPr="007B78DC">
        <w:rPr>
          <w:rFonts w:ascii="Times New Roman" w:eastAsia="Times New Roman" w:hAnsi="Times New Roman" w:cs="Times New Roman"/>
          <w:b/>
          <w:bCs/>
          <w:color w:val="002060"/>
          <w:sz w:val="24"/>
          <w:szCs w:val="24"/>
        </w:rPr>
        <w:t>Heatmap</w:t>
      </w:r>
      <w:r w:rsidR="00372C10" w:rsidRPr="007B78DC">
        <w:rPr>
          <w:rFonts w:ascii="Times New Roman" w:eastAsia="Times New Roman" w:hAnsi="Times New Roman" w:cs="Times New Roman"/>
          <w:b/>
          <w:bCs/>
          <w:color w:val="002060"/>
          <w:sz w:val="24"/>
          <w:szCs w:val="24"/>
        </w:rPr>
        <w:t xml:space="preserve"> and time series visualizations</w:t>
      </w:r>
      <w:r w:rsidR="00372C10" w:rsidRPr="00372C10">
        <w:rPr>
          <w:rFonts w:ascii="Times New Roman" w:eastAsia="Times New Roman" w:hAnsi="Times New Roman" w:cs="Times New Roman"/>
          <w:sz w:val="24"/>
          <w:szCs w:val="24"/>
        </w:rPr>
        <w:t xml:space="preserve"> confirmed incident patterns over time and across operational zones, enabling strategic resource allocation.</w:t>
      </w:r>
    </w:p>
    <w:p w:rsidR="00372C10" w:rsidRPr="00372C10" w:rsidRDefault="00372C10" w:rsidP="00372C10">
      <w:pPr>
        <w:spacing w:after="0" w:line="240" w:lineRule="auto"/>
        <w:jc w:val="both"/>
        <w:rPr>
          <w:rFonts w:ascii="Times New Roman" w:eastAsia="Times New Roman" w:hAnsi="Times New Roman" w:cs="Times New Roman"/>
          <w:sz w:val="24"/>
          <w:szCs w:val="24"/>
        </w:rPr>
      </w:pPr>
      <w:r w:rsidRPr="00372C10">
        <w:rPr>
          <w:rFonts w:ascii="Times New Roman" w:eastAsia="Times New Roman" w:hAnsi="Times New Roman" w:cs="Times New Roman"/>
          <w:sz w:val="24"/>
          <w:szCs w:val="24"/>
        </w:rPr>
        <w:t xml:space="preserve">Through real-world use cases — including supply chain disruptions, industrial safety, and cybersecurity — the paper illustrates the measurable improvements in </w:t>
      </w:r>
      <w:r w:rsidRPr="007B78DC">
        <w:rPr>
          <w:rFonts w:ascii="Times New Roman" w:eastAsia="Times New Roman" w:hAnsi="Times New Roman" w:cs="Times New Roman"/>
          <w:bCs/>
          <w:sz w:val="24"/>
          <w:szCs w:val="24"/>
        </w:rPr>
        <w:t>operational resilience</w:t>
      </w:r>
      <w:r w:rsidRPr="00372C10">
        <w:rPr>
          <w:rFonts w:ascii="Times New Roman" w:eastAsia="Times New Roman" w:hAnsi="Times New Roman" w:cs="Times New Roman"/>
          <w:sz w:val="24"/>
          <w:szCs w:val="24"/>
        </w:rPr>
        <w:t xml:space="preserve">, </w:t>
      </w:r>
      <w:r w:rsidRPr="007B78DC">
        <w:rPr>
          <w:rFonts w:ascii="Times New Roman" w:eastAsia="Times New Roman" w:hAnsi="Times New Roman" w:cs="Times New Roman"/>
          <w:bCs/>
          <w:sz w:val="24"/>
          <w:szCs w:val="24"/>
        </w:rPr>
        <w:t>employee safety</w:t>
      </w:r>
      <w:r w:rsidRPr="00372C10">
        <w:rPr>
          <w:rFonts w:ascii="Times New Roman" w:eastAsia="Times New Roman" w:hAnsi="Times New Roman" w:cs="Times New Roman"/>
          <w:sz w:val="24"/>
          <w:szCs w:val="24"/>
        </w:rPr>
        <w:t xml:space="preserve">, and </w:t>
      </w:r>
      <w:r w:rsidRPr="007B78DC">
        <w:rPr>
          <w:rFonts w:ascii="Times New Roman" w:eastAsia="Times New Roman" w:hAnsi="Times New Roman" w:cs="Times New Roman"/>
          <w:bCs/>
          <w:sz w:val="24"/>
          <w:szCs w:val="24"/>
        </w:rPr>
        <w:t>business continuity</w:t>
      </w:r>
      <w:r w:rsidRPr="00372C10">
        <w:rPr>
          <w:rFonts w:ascii="Times New Roman" w:eastAsia="Times New Roman" w:hAnsi="Times New Roman" w:cs="Times New Roman"/>
          <w:sz w:val="24"/>
          <w:szCs w:val="24"/>
        </w:rPr>
        <w:t xml:space="preserve"> achieved via AIoT-driven crisis systems.</w:t>
      </w:r>
    </w:p>
    <w:p w:rsidR="00372C10" w:rsidRPr="00372C10" w:rsidRDefault="00372C10" w:rsidP="00372C10">
      <w:pPr>
        <w:spacing w:after="0" w:line="240" w:lineRule="auto"/>
        <w:jc w:val="both"/>
        <w:rPr>
          <w:rFonts w:ascii="Times New Roman" w:eastAsia="Times New Roman" w:hAnsi="Times New Roman" w:cs="Times New Roman"/>
          <w:sz w:val="24"/>
          <w:szCs w:val="24"/>
        </w:rPr>
      </w:pPr>
      <w:r w:rsidRPr="00372C10">
        <w:rPr>
          <w:rFonts w:ascii="Times New Roman" w:eastAsia="Times New Roman" w:hAnsi="Times New Roman" w:cs="Times New Roman"/>
          <w:sz w:val="24"/>
          <w:szCs w:val="24"/>
        </w:rPr>
        <w:t>However, the deployment of AIoT in crisis management is not without challenges. Integration with legacy systems, ensuring data privacy, scalability, and the need for human oversight remain critical factors for success.</w:t>
      </w:r>
    </w:p>
    <w:p w:rsidR="00372C10" w:rsidRDefault="00372C10" w:rsidP="00372C10">
      <w:pPr>
        <w:spacing w:after="0" w:line="240" w:lineRule="auto"/>
        <w:jc w:val="both"/>
        <w:rPr>
          <w:rFonts w:ascii="Times New Roman" w:eastAsia="Times New Roman" w:hAnsi="Times New Roman" w:cs="Times New Roman"/>
          <w:sz w:val="24"/>
          <w:szCs w:val="24"/>
        </w:rPr>
      </w:pPr>
      <w:r w:rsidRPr="00372C10">
        <w:rPr>
          <w:rFonts w:ascii="Times New Roman" w:eastAsia="Times New Roman" w:hAnsi="Times New Roman" w:cs="Times New Roman"/>
          <w:sz w:val="24"/>
          <w:szCs w:val="24"/>
        </w:rPr>
        <w:t xml:space="preserve">This research concludes that AIoT-based crisis management is not just a reactive tool but a </w:t>
      </w:r>
      <w:r w:rsidRPr="007B78DC">
        <w:rPr>
          <w:rFonts w:ascii="Times New Roman" w:eastAsia="Times New Roman" w:hAnsi="Times New Roman" w:cs="Times New Roman"/>
          <w:bCs/>
          <w:sz w:val="24"/>
          <w:szCs w:val="24"/>
        </w:rPr>
        <w:t>proactive intelligence infrastructure</w:t>
      </w:r>
      <w:r w:rsidRPr="00372C10">
        <w:rPr>
          <w:rFonts w:ascii="Times New Roman" w:eastAsia="Times New Roman" w:hAnsi="Times New Roman" w:cs="Times New Roman"/>
          <w:sz w:val="24"/>
          <w:szCs w:val="24"/>
        </w:rPr>
        <w:t xml:space="preserve"> that enables businesses to foresee and mitigate disruptions before they escalate. Organizations that embrace AIoT architectures are better positioned to maintain stability, uphold safety, and adapt swiftly in times of uncertainty.</w:t>
      </w:r>
    </w:p>
    <w:p w:rsidR="00372C10" w:rsidRPr="00372C10" w:rsidRDefault="00372C10" w:rsidP="00372C10">
      <w:pPr>
        <w:spacing w:after="0" w:line="240" w:lineRule="auto"/>
        <w:jc w:val="both"/>
        <w:rPr>
          <w:rFonts w:ascii="Times New Roman" w:eastAsia="Times New Roman" w:hAnsi="Times New Roman" w:cs="Times New Roman"/>
          <w:sz w:val="24"/>
          <w:szCs w:val="24"/>
        </w:rPr>
      </w:pP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Abstract</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 xml:space="preserve">Crisis management is a critical function in modern businesses, aiming to reduce risks and ensure operational continuity during unforeseen events. The advent of Artificial Intelligence of Things (AIoT) — the convergence of Artificial Intelligence (AI) with the Internet of Things (IoT) — presents transformative opportunities for enhancing crisis management strategies. This article explores the role of AIoT in proactive crisis detection, response, and recovery within business environments. It discusses AIoT-enabled real-time monitoring, predictive analytics, automated mitigation, and decision support systems. Challenges such as data security, integration complexity, and reliability are addressed. Through practical use cases and analysis, the study demonstrates that </w:t>
      </w:r>
      <w:r w:rsidRPr="000B5040">
        <w:rPr>
          <w:rFonts w:ascii="Times New Roman" w:eastAsia="Times New Roman" w:hAnsi="Times New Roman" w:cs="Times New Roman"/>
          <w:sz w:val="24"/>
          <w:szCs w:val="24"/>
        </w:rPr>
        <w:lastRenderedPageBreak/>
        <w:t>AIoT solutions significantly improve organizational resilience and crisis preparedness. Recommendations for successful implementation and future research directions are proposed.</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Keywords</w:t>
      </w:r>
    </w:p>
    <w:p w:rsidR="00EE671B" w:rsidRPr="000B5040" w:rsidRDefault="00EE671B" w:rsidP="000B5040">
      <w:p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Crisis Management, Artificial Intelligence of Things (AIoT), Business Environment, Real-Time Monitoring, Predictive Analytics, Automated Response, Supply Chain Resilience</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0B5040">
        <w:rPr>
          <w:rFonts w:ascii="Times New Roman" w:eastAsia="Times New Roman" w:hAnsi="Times New Roman" w:cs="Times New Roman"/>
          <w:b/>
          <w:bCs/>
          <w:sz w:val="24"/>
          <w:szCs w:val="24"/>
        </w:rPr>
        <w:t xml:space="preserve"> </w:t>
      </w:r>
      <w:r w:rsidRPr="00A9037D">
        <w:rPr>
          <w:rFonts w:ascii="Times New Roman" w:eastAsia="Times New Roman" w:hAnsi="Times New Roman" w:cs="Times New Roman"/>
          <w:b/>
          <w:bCs/>
          <w:color w:val="002060"/>
          <w:sz w:val="24"/>
          <w:szCs w:val="24"/>
        </w:rPr>
        <w:t>Introduction</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In today’s volatile business environment, organizations face a multitude of risks that can rapidly escalate into crises. Effective crisis management is essential to mitigate these risks, safeguard assets, protect stakeholders, and maintain reputation. Traditional crisis management approaches are often reactive and limited by data latency and human capacity constraints.</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The emergence of Artificial Intelligence of Things (AIoT) — integrating AI algorithms with IoT sensor networks — offers businesses the ability to detect and respond to crises with unprecedented speed and precision. AIoT systems gather vast amounts of real-time data, analyze complex patterns, and automate decision-making processes. This paper investigates how AIoT-based solutions can transform crisis management in various business sectors, enhancing resilience and operational continuity.</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Literature Review</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Crisis Management in Business</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Crisis management encompasses the identification, assessment, and response to disruptive events threatening business operations (Coombs, 2014). Effective strategies include risk assessment, preparedness planning, timely communication, and recovery protocols (Fink, 1986; Mitroff, 2005). However, traditional systems rely heavily on manual data gathering and subjective decision-making, which limit responsiveness.</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Internet of Things (IoT) in Business Operations</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IoT technology enables ubiquitous connectivity and monitoring through sensors embedded in physical devices, infrastructure, and environments (Atzori et al., 2010). IoT applications in manufacturing, logistics, and facility management have improved operational visibility (Zanella et al., 2014). Nevertheless, IoT alone lacks advanced analytical capabilities required for crisis anticipation and dynamic response.</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Artificial Intelligence Integration: The Rise of AIoT</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AIoT combines IoT’s data collection with AI’s analytical power, enabling intelligent systems that not only sense but also interpret and act upon data (Li et al., 2021). AIoT has been applied in predictive maintenance, smart manufacturing, and healthcare monitoring with significant performance improvements (Shi et al., 2016). This integrated approach is particularly valuable in crisis management for early detection and automated mitigation.</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Methodology</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 xml:space="preserve">This study utilizes a qualitative review of existing literature, combined with analysis of practical AIoT implementations in business crisis scenarios. Multiple case studies across industries such as </w:t>
      </w:r>
      <w:r w:rsidRPr="000B5040">
        <w:rPr>
          <w:rFonts w:ascii="Times New Roman" w:eastAsia="Times New Roman" w:hAnsi="Times New Roman" w:cs="Times New Roman"/>
          <w:sz w:val="24"/>
          <w:szCs w:val="24"/>
        </w:rPr>
        <w:lastRenderedPageBreak/>
        <w:t>supply chain management, cybersecurity, and workplace safety are examined to identify AIoT functionalities that contribute to crisis resilience.</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AIoT Applications in Crisis Management</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Real-Time Monitoring and Early Warning</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IoT sensors deployed across physical assets, environments, and networks collect continuous data streams. AI models analyze these streams for anomaly detection, enabling early identification of potential crises such as equipment failures, security breaches, or environmental hazards (Patel et al., 2020).</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Predictive Analytics for Proactive Planning</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By processing historical and current data, AI-driven predictive analytics forecast crisis likelihood and severity. This foresight allows businesses to implement preventive actions, such as adjusting supply routes ahead of predicted disruptions or scaling IT resources during anticipated cyber-attacks (Zhang &amp; Wang, 2019).</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0B5040">
        <w:rPr>
          <w:rFonts w:ascii="Times New Roman" w:eastAsia="Times New Roman" w:hAnsi="Times New Roman" w:cs="Times New Roman"/>
          <w:b/>
          <w:bCs/>
          <w:sz w:val="24"/>
          <w:szCs w:val="24"/>
        </w:rPr>
        <w:t xml:space="preserve"> </w:t>
      </w:r>
      <w:r w:rsidRPr="00A9037D">
        <w:rPr>
          <w:rFonts w:ascii="Times New Roman" w:eastAsia="Times New Roman" w:hAnsi="Times New Roman" w:cs="Times New Roman"/>
          <w:b/>
          <w:bCs/>
          <w:color w:val="002060"/>
          <w:sz w:val="24"/>
          <w:szCs w:val="24"/>
        </w:rPr>
        <w:t>Automated Response and Mitigation</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AIoT systems can initiate automated control measures without human intervention, such as shutting down faulty machinery or activating emergency protocols. This rapid response reduces damage and enhances safety (Kim et al., 2022).</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0B5040">
        <w:rPr>
          <w:rFonts w:ascii="Times New Roman" w:eastAsia="Times New Roman" w:hAnsi="Times New Roman" w:cs="Times New Roman"/>
          <w:b/>
          <w:bCs/>
          <w:sz w:val="24"/>
          <w:szCs w:val="24"/>
        </w:rPr>
        <w:t xml:space="preserve"> </w:t>
      </w:r>
      <w:r w:rsidRPr="00A9037D">
        <w:rPr>
          <w:rFonts w:ascii="Times New Roman" w:eastAsia="Times New Roman" w:hAnsi="Times New Roman" w:cs="Times New Roman"/>
          <w:b/>
          <w:bCs/>
          <w:color w:val="002060"/>
          <w:sz w:val="24"/>
          <w:szCs w:val="24"/>
        </w:rPr>
        <w:t>Enhanced Decision Support</w:t>
      </w:r>
    </w:p>
    <w:p w:rsidR="00EE671B" w:rsidRPr="000B5040" w:rsidRDefault="00EE671B" w:rsidP="000B5040">
      <w:p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Centralized AIoT dashboards synthesize data inputs and provide actionable insights to crisis teams. Interactive visualization and scenario simulation support effective decision-making under time pressure (Chen et al., 2021).</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Detailed Case Studies</w:t>
      </w:r>
    </w:p>
    <w:p w:rsidR="00EE671B" w:rsidRPr="00A9037D" w:rsidRDefault="00EE671B" w:rsidP="000B5040">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Case Study 1: AIoT-Driven Supply Chain Resilience in a Global Manufacturing Company</w:t>
      </w:r>
    </w:p>
    <w:p w:rsidR="00EE671B" w:rsidRPr="000B5040" w:rsidRDefault="00EE671B" w:rsidP="002D4516">
      <w:p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Background:</w:t>
      </w:r>
      <w:r w:rsidRPr="00A9037D">
        <w:rPr>
          <w:rFonts w:ascii="Times New Roman" w:eastAsia="Times New Roman" w:hAnsi="Times New Roman" w:cs="Times New Roman"/>
          <w:color w:val="002060"/>
          <w:sz w:val="24"/>
          <w:szCs w:val="24"/>
        </w:rPr>
        <w:br/>
      </w:r>
      <w:r w:rsidRPr="000B5040">
        <w:rPr>
          <w:rFonts w:ascii="Times New Roman" w:eastAsia="Times New Roman" w:hAnsi="Times New Roman" w:cs="Times New Roman"/>
          <w:sz w:val="24"/>
          <w:szCs w:val="24"/>
        </w:rPr>
        <w:t>A multinational electronics manufacturer faced frequent supply chain disruptions due to geopolitical tensions and fluctuating demand during the COVID-19 pandemic. Traditional supply chain monitoring was manual and reactive, leading to delayed crisis responses.</w:t>
      </w:r>
    </w:p>
    <w:p w:rsidR="002D4516" w:rsidRPr="00A9037D" w:rsidRDefault="00EE671B" w:rsidP="002D4516">
      <w:pPr>
        <w:spacing w:line="240" w:lineRule="auto"/>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AIoT Solution:</w:t>
      </w:r>
    </w:p>
    <w:p w:rsidR="00EE671B" w:rsidRPr="000B5040" w:rsidRDefault="00EE671B" w:rsidP="002D4516">
      <w:p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The company deployed IoT sensors on shipping containers and warehouses to monitor temperature, humidity, location, and vibration in real-time. AI models analyzed logistics data along with external factors (weather forecasts, political news) to predict shipment delays and risks of product spoilage.</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Outcomes:</w:t>
      </w:r>
    </w:p>
    <w:p w:rsidR="00EE671B" w:rsidRPr="000B5040" w:rsidRDefault="00EE671B" w:rsidP="002D4516">
      <w:pPr>
        <w:numPr>
          <w:ilvl w:val="0"/>
          <w:numId w:val="1"/>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Early alerts allowed rerouting of shipments to avoid border closures and port congestions.</w:t>
      </w:r>
    </w:p>
    <w:p w:rsidR="00EE671B" w:rsidRPr="000B5040" w:rsidRDefault="00EE671B" w:rsidP="002D4516">
      <w:pPr>
        <w:numPr>
          <w:ilvl w:val="0"/>
          <w:numId w:val="1"/>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Predictive maintenance on warehouse equipment reduced downtime by 20%.</w:t>
      </w:r>
    </w:p>
    <w:p w:rsidR="00EE671B" w:rsidRPr="000B5040" w:rsidRDefault="00EE671B" w:rsidP="002D4516">
      <w:pPr>
        <w:numPr>
          <w:ilvl w:val="0"/>
          <w:numId w:val="1"/>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Automated inventory adjustment improved stock levels and reduced waste.</w:t>
      </w:r>
    </w:p>
    <w:p w:rsidR="00EE671B" w:rsidRPr="000B5040" w:rsidRDefault="00EE671B" w:rsidP="002D4516">
      <w:pPr>
        <w:numPr>
          <w:ilvl w:val="0"/>
          <w:numId w:val="1"/>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lastRenderedPageBreak/>
        <w:t>The company improved on-time delivery rate by 15% during crisis periods.</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Challenges:</w:t>
      </w:r>
    </w:p>
    <w:p w:rsidR="00EE671B" w:rsidRPr="000B5040" w:rsidRDefault="00EE671B" w:rsidP="002D4516">
      <w:pPr>
        <w:numPr>
          <w:ilvl w:val="0"/>
          <w:numId w:val="2"/>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Integrating multiple IoT devices from different vendors required customized middleware.</w:t>
      </w:r>
    </w:p>
    <w:p w:rsidR="00EE671B" w:rsidRPr="000B5040" w:rsidRDefault="00EE671B" w:rsidP="002D4516">
      <w:pPr>
        <w:numPr>
          <w:ilvl w:val="0"/>
          <w:numId w:val="2"/>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Initial skepticism from supply chain staff delayed adoption; extensive training was necessary.</w:t>
      </w:r>
    </w:p>
    <w:p w:rsidR="00EE671B" w:rsidRPr="00A9037D" w:rsidRDefault="00EE671B" w:rsidP="002D4516">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Case Study 2: Cybersecurity Incident Response in a Financial Services Firm</w:t>
      </w:r>
    </w:p>
    <w:p w:rsidR="00EE671B" w:rsidRPr="000B5040" w:rsidRDefault="00EE671B" w:rsidP="002D4516">
      <w:p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Background:</w:t>
      </w:r>
      <w:r w:rsidRPr="00A9037D">
        <w:rPr>
          <w:rFonts w:ascii="Times New Roman" w:eastAsia="Times New Roman" w:hAnsi="Times New Roman" w:cs="Times New Roman"/>
          <w:color w:val="002060"/>
          <w:sz w:val="24"/>
          <w:szCs w:val="24"/>
        </w:rPr>
        <w:br/>
      </w:r>
      <w:r w:rsidRPr="000B5040">
        <w:rPr>
          <w:rFonts w:ascii="Times New Roman" w:eastAsia="Times New Roman" w:hAnsi="Times New Roman" w:cs="Times New Roman"/>
          <w:sz w:val="24"/>
          <w:szCs w:val="24"/>
        </w:rPr>
        <w:t>A financial institution experienced increasing cyber threats targeting its IoT-enabled ATM and branch network infrastructure, posing severe risks to customer data and operational continuity.</w:t>
      </w:r>
    </w:p>
    <w:p w:rsidR="002D4516" w:rsidRPr="00A9037D" w:rsidRDefault="00EE671B" w:rsidP="002D4516">
      <w:pPr>
        <w:spacing w:line="240" w:lineRule="auto"/>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AIoT Solution:</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The firm implemented an AIoT cybersecurity platform that continuously monitored network traffic across all IoT devices. AI-driven anomaly detection algorithms identified suspicious behaviors such as unauthorized access attempts and data exfiltration.</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Outcomes:</w:t>
      </w:r>
    </w:p>
    <w:p w:rsidR="00EE671B" w:rsidRPr="000B5040" w:rsidRDefault="00EE671B" w:rsidP="002D4516">
      <w:pPr>
        <w:numPr>
          <w:ilvl w:val="0"/>
          <w:numId w:val="3"/>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The system detected 95% of cyber-attacks in early stages, triggering immediate lockdowns.</w:t>
      </w:r>
    </w:p>
    <w:p w:rsidR="00EE671B" w:rsidRPr="000B5040" w:rsidRDefault="00EE671B" w:rsidP="002D4516">
      <w:pPr>
        <w:numPr>
          <w:ilvl w:val="0"/>
          <w:numId w:val="3"/>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Automated incident response protocols reduced manual intervention time by 40%.</w:t>
      </w:r>
    </w:p>
    <w:p w:rsidR="00EE671B" w:rsidRPr="000B5040" w:rsidRDefault="00EE671B" w:rsidP="002D4516">
      <w:pPr>
        <w:numPr>
          <w:ilvl w:val="0"/>
          <w:numId w:val="3"/>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Real-time dashboards provided cybersecurity teams with comprehensive situational awareness.</w:t>
      </w:r>
    </w:p>
    <w:p w:rsidR="00EE671B" w:rsidRPr="000B5040" w:rsidRDefault="00EE671B" w:rsidP="002D4516">
      <w:pPr>
        <w:numPr>
          <w:ilvl w:val="0"/>
          <w:numId w:val="3"/>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Regulatory compliance audits benefited from detailed AIoT-generated logs.</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Challenges:</w:t>
      </w:r>
    </w:p>
    <w:p w:rsidR="00EE671B" w:rsidRPr="000B5040" w:rsidRDefault="00EE671B" w:rsidP="002D4516">
      <w:pPr>
        <w:numPr>
          <w:ilvl w:val="0"/>
          <w:numId w:val="4"/>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Ensuring privacy and data protection compliance required advanced encryption and anonymization techniques.</w:t>
      </w:r>
    </w:p>
    <w:p w:rsidR="00EE671B" w:rsidRPr="000B5040" w:rsidRDefault="00EE671B" w:rsidP="002D4516">
      <w:pPr>
        <w:numPr>
          <w:ilvl w:val="0"/>
          <w:numId w:val="4"/>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Continuous model retraining was necessary to adapt to evolving threat patterns.</w:t>
      </w:r>
    </w:p>
    <w:p w:rsidR="00EE671B" w:rsidRPr="00A9037D" w:rsidRDefault="00EE671B" w:rsidP="002D4516">
      <w:pPr>
        <w:spacing w:line="240" w:lineRule="auto"/>
        <w:outlineLvl w:val="2"/>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Case Study 3: Workplace Safety Enhancement in a Chemical Manufacturing Plant</w:t>
      </w:r>
    </w:p>
    <w:p w:rsidR="00EE671B" w:rsidRPr="000B5040" w:rsidRDefault="00EE671B" w:rsidP="002D4516">
      <w:p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Background:</w:t>
      </w:r>
      <w:r w:rsidRPr="00A9037D">
        <w:rPr>
          <w:rFonts w:ascii="Times New Roman" w:eastAsia="Times New Roman" w:hAnsi="Times New Roman" w:cs="Times New Roman"/>
          <w:color w:val="002060"/>
          <w:sz w:val="24"/>
          <w:szCs w:val="24"/>
        </w:rPr>
        <w:br/>
      </w:r>
      <w:r w:rsidRPr="000B5040">
        <w:rPr>
          <w:rFonts w:ascii="Times New Roman" w:eastAsia="Times New Roman" w:hAnsi="Times New Roman" w:cs="Times New Roman"/>
          <w:sz w:val="24"/>
          <w:szCs w:val="24"/>
        </w:rPr>
        <w:t>Chemical plants inherently carry high risk for accidents such as toxic gas leaks and equipment failures. A major plant sought to reduce incidents and improve worker safety during hazardous operations.</w:t>
      </w:r>
    </w:p>
    <w:p w:rsidR="002D4516" w:rsidRPr="00A9037D" w:rsidRDefault="00EE671B" w:rsidP="002D4516">
      <w:pPr>
        <w:spacing w:line="240" w:lineRule="auto"/>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AIoT Solution:</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Workers were equipped with wearable IoT devices monitoring vital signs and location. Fixed IoT sensors detected gas levels, temperature, and equipment status. AI algorithms assessed real-time data to detect dangerous conditions and predict risk scenarios.</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Outcomes:</w:t>
      </w:r>
    </w:p>
    <w:p w:rsidR="00EE671B" w:rsidRPr="000B5040" w:rsidRDefault="00EE671B" w:rsidP="002D4516">
      <w:pPr>
        <w:numPr>
          <w:ilvl w:val="0"/>
          <w:numId w:val="5"/>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lastRenderedPageBreak/>
        <w:t>Immediate evacuation alerts prevented potential injury during gas leak events.</w:t>
      </w:r>
    </w:p>
    <w:p w:rsidR="00EE671B" w:rsidRPr="000B5040" w:rsidRDefault="00EE671B" w:rsidP="002D4516">
      <w:pPr>
        <w:numPr>
          <w:ilvl w:val="0"/>
          <w:numId w:val="5"/>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AI-predicted high-risk maintenance windows allowed scheduling outside active shifts.</w:t>
      </w:r>
    </w:p>
    <w:p w:rsidR="00EE671B" w:rsidRPr="000B5040" w:rsidRDefault="00EE671B" w:rsidP="002D4516">
      <w:pPr>
        <w:numPr>
          <w:ilvl w:val="0"/>
          <w:numId w:val="5"/>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Incident frequency decreased by 30% within one year of deployment.</w:t>
      </w:r>
    </w:p>
    <w:p w:rsidR="00EE671B" w:rsidRPr="000B5040" w:rsidRDefault="00EE671B" w:rsidP="002D4516">
      <w:pPr>
        <w:numPr>
          <w:ilvl w:val="0"/>
          <w:numId w:val="5"/>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The system’s audit trail enhanced workplace safety compliance.</w:t>
      </w:r>
    </w:p>
    <w:p w:rsidR="00EE671B" w:rsidRPr="00A9037D" w:rsidRDefault="00EE671B" w:rsidP="002D4516">
      <w:pPr>
        <w:spacing w:line="240" w:lineRule="auto"/>
        <w:rPr>
          <w:rFonts w:ascii="Times New Roman" w:eastAsia="Times New Roman" w:hAnsi="Times New Roman" w:cs="Times New Roman"/>
          <w:color w:val="002060"/>
          <w:sz w:val="24"/>
          <w:szCs w:val="24"/>
        </w:rPr>
      </w:pPr>
      <w:r w:rsidRPr="00A9037D">
        <w:rPr>
          <w:rFonts w:ascii="Times New Roman" w:eastAsia="Times New Roman" w:hAnsi="Times New Roman" w:cs="Times New Roman"/>
          <w:b/>
          <w:bCs/>
          <w:color w:val="002060"/>
          <w:sz w:val="24"/>
          <w:szCs w:val="24"/>
        </w:rPr>
        <w:t>Challenges:</w:t>
      </w:r>
    </w:p>
    <w:p w:rsidR="00EE671B" w:rsidRPr="000B5040" w:rsidRDefault="00EE671B" w:rsidP="002D4516">
      <w:pPr>
        <w:numPr>
          <w:ilvl w:val="0"/>
          <w:numId w:val="6"/>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Worker privacy concerns required transparent policies and opt-in participation.</w:t>
      </w:r>
    </w:p>
    <w:p w:rsidR="00EE671B" w:rsidRPr="000B5040" w:rsidRDefault="00EE671B" w:rsidP="002D4516">
      <w:pPr>
        <w:numPr>
          <w:ilvl w:val="0"/>
          <w:numId w:val="6"/>
        </w:numPr>
        <w:spacing w:line="240" w:lineRule="auto"/>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Device battery life and maintenance required ongoing management.</w:t>
      </w:r>
    </w:p>
    <w:p w:rsidR="00EE671B" w:rsidRPr="00A9037D" w:rsidRDefault="00EE671B" w:rsidP="002D4516">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Challenges and Considerations</w:t>
      </w:r>
    </w:p>
    <w:p w:rsidR="00EE671B" w:rsidRPr="000B5040" w:rsidRDefault="00EE671B" w:rsidP="002D4516">
      <w:pPr>
        <w:numPr>
          <w:ilvl w:val="0"/>
          <w:numId w:val="7"/>
        </w:num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Data Privacy and Security:</w:t>
      </w:r>
      <w:r w:rsidRPr="000B5040">
        <w:rPr>
          <w:rFonts w:ascii="Times New Roman" w:eastAsia="Times New Roman" w:hAnsi="Times New Roman" w:cs="Times New Roman"/>
          <w:sz w:val="24"/>
          <w:szCs w:val="24"/>
        </w:rPr>
        <w:t xml:space="preserve"> Managing large IoT data volumes introduces vulnerabilities requiring robust encryption and access controls. For example, the financial firm case study highlighted compliance challenges in sensitive environments.</w:t>
      </w:r>
    </w:p>
    <w:p w:rsidR="00EE671B" w:rsidRPr="000B5040" w:rsidRDefault="00EE671B" w:rsidP="002D4516">
      <w:pPr>
        <w:numPr>
          <w:ilvl w:val="0"/>
          <w:numId w:val="7"/>
        </w:num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System Integration:</w:t>
      </w:r>
      <w:r w:rsidRPr="00A9037D">
        <w:rPr>
          <w:rFonts w:ascii="Times New Roman" w:eastAsia="Times New Roman" w:hAnsi="Times New Roman" w:cs="Times New Roman"/>
          <w:color w:val="002060"/>
          <w:sz w:val="24"/>
          <w:szCs w:val="24"/>
        </w:rPr>
        <w:t xml:space="preserve"> </w:t>
      </w:r>
      <w:r w:rsidRPr="000B5040">
        <w:rPr>
          <w:rFonts w:ascii="Times New Roman" w:eastAsia="Times New Roman" w:hAnsi="Times New Roman" w:cs="Times New Roman"/>
          <w:sz w:val="24"/>
          <w:szCs w:val="24"/>
        </w:rPr>
        <w:t>Legacy infrastructure integration is complex, requiring interoperable protocols and middleware development, as seen in the supply chain example.</w:t>
      </w:r>
    </w:p>
    <w:p w:rsidR="00EE671B" w:rsidRPr="000B5040" w:rsidRDefault="00EE671B" w:rsidP="002D4516">
      <w:pPr>
        <w:numPr>
          <w:ilvl w:val="0"/>
          <w:numId w:val="7"/>
        </w:num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Reliability and Redundancy:</w:t>
      </w:r>
      <w:r w:rsidRPr="00A9037D">
        <w:rPr>
          <w:rFonts w:ascii="Times New Roman" w:eastAsia="Times New Roman" w:hAnsi="Times New Roman" w:cs="Times New Roman"/>
          <w:color w:val="002060"/>
          <w:sz w:val="24"/>
          <w:szCs w:val="24"/>
        </w:rPr>
        <w:t xml:space="preserve"> </w:t>
      </w:r>
      <w:r w:rsidRPr="000B5040">
        <w:rPr>
          <w:rFonts w:ascii="Times New Roman" w:eastAsia="Times New Roman" w:hAnsi="Times New Roman" w:cs="Times New Roman"/>
          <w:sz w:val="24"/>
          <w:szCs w:val="24"/>
        </w:rPr>
        <w:t>AIoT systems must be fault-tolerant to function during crises, requiring backup power and communication channels.</w:t>
      </w:r>
    </w:p>
    <w:p w:rsidR="00EE671B" w:rsidRPr="000B5040" w:rsidRDefault="00EE671B" w:rsidP="002D4516">
      <w:pPr>
        <w:numPr>
          <w:ilvl w:val="0"/>
          <w:numId w:val="7"/>
        </w:num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Cost and Scalability:</w:t>
      </w:r>
      <w:r w:rsidRPr="00A9037D">
        <w:rPr>
          <w:rFonts w:ascii="Times New Roman" w:eastAsia="Times New Roman" w:hAnsi="Times New Roman" w:cs="Times New Roman"/>
          <w:color w:val="002060"/>
          <w:sz w:val="24"/>
          <w:szCs w:val="24"/>
        </w:rPr>
        <w:t xml:space="preserve"> </w:t>
      </w:r>
      <w:r w:rsidRPr="000B5040">
        <w:rPr>
          <w:rFonts w:ascii="Times New Roman" w:eastAsia="Times New Roman" w:hAnsi="Times New Roman" w:cs="Times New Roman"/>
          <w:sz w:val="24"/>
          <w:szCs w:val="24"/>
        </w:rPr>
        <w:t>Initial deployment costs may be high; scaling AIoT solutions requires careful planning and ROI assessment.</w:t>
      </w:r>
    </w:p>
    <w:p w:rsidR="00EE671B" w:rsidRDefault="00EE671B" w:rsidP="002D4516">
      <w:pPr>
        <w:numPr>
          <w:ilvl w:val="0"/>
          <w:numId w:val="7"/>
        </w:numPr>
        <w:spacing w:line="240" w:lineRule="auto"/>
        <w:jc w:val="both"/>
        <w:rPr>
          <w:rFonts w:ascii="Times New Roman" w:eastAsia="Times New Roman" w:hAnsi="Times New Roman" w:cs="Times New Roman"/>
          <w:sz w:val="24"/>
          <w:szCs w:val="24"/>
        </w:rPr>
      </w:pPr>
      <w:r w:rsidRPr="00A9037D">
        <w:rPr>
          <w:rFonts w:ascii="Times New Roman" w:eastAsia="Times New Roman" w:hAnsi="Times New Roman" w:cs="Times New Roman"/>
          <w:b/>
          <w:bCs/>
          <w:color w:val="002060"/>
          <w:sz w:val="24"/>
          <w:szCs w:val="24"/>
        </w:rPr>
        <w:t>Human Oversight:</w:t>
      </w:r>
      <w:r w:rsidRPr="00A9037D">
        <w:rPr>
          <w:rFonts w:ascii="Times New Roman" w:eastAsia="Times New Roman" w:hAnsi="Times New Roman" w:cs="Times New Roman"/>
          <w:color w:val="002060"/>
          <w:sz w:val="24"/>
          <w:szCs w:val="24"/>
        </w:rPr>
        <w:t xml:space="preserve"> </w:t>
      </w:r>
      <w:r w:rsidRPr="000B5040">
        <w:rPr>
          <w:rFonts w:ascii="Times New Roman" w:eastAsia="Times New Roman" w:hAnsi="Times New Roman" w:cs="Times New Roman"/>
          <w:sz w:val="24"/>
          <w:szCs w:val="24"/>
        </w:rPr>
        <w:t>Maintaining human control to verify automated decisions and handle exceptions is critical for ethical and practical reasons.</w:t>
      </w:r>
    </w:p>
    <w:p w:rsidR="00E20805" w:rsidRPr="0054026D" w:rsidRDefault="00E20805" w:rsidP="00E20805">
      <w:pPr>
        <w:spacing w:before="100" w:beforeAutospacing="1" w:after="100" w:afterAutospacing="1" w:line="240" w:lineRule="auto"/>
        <w:outlineLvl w:val="1"/>
        <w:rPr>
          <w:rFonts w:ascii="Times New Roman" w:eastAsia="Times New Roman" w:hAnsi="Times New Roman" w:cs="Times New Roman"/>
          <w:b/>
          <w:bCs/>
          <w:color w:val="002060"/>
          <w:sz w:val="28"/>
          <w:szCs w:val="28"/>
        </w:rPr>
      </w:pPr>
      <w:r w:rsidRPr="0054026D">
        <w:rPr>
          <w:rFonts w:ascii="Times New Roman" w:eastAsia="Times New Roman" w:hAnsi="Times New Roman" w:cs="Times New Roman"/>
          <w:b/>
          <w:bCs/>
          <w:color w:val="002060"/>
          <w:sz w:val="28"/>
          <w:szCs w:val="28"/>
        </w:rPr>
        <w:t>Statistical Inference and Results</w:t>
      </w:r>
    </w:p>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Dataset Overview</w:t>
      </w:r>
    </w:p>
    <w:tbl>
      <w:tblPr>
        <w:tblStyle w:val="PlainTable1"/>
        <w:tblW w:w="0" w:type="auto"/>
        <w:tblLook w:val="04A0" w:firstRow="1" w:lastRow="0" w:firstColumn="1" w:lastColumn="0" w:noHBand="0" w:noVBand="1"/>
      </w:tblPr>
      <w:tblGrid>
        <w:gridCol w:w="3127"/>
        <w:gridCol w:w="5795"/>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Metric</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Value</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Total Records</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500</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Sensor Types</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Temperature, Vibration, Gas, Network</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Locations</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Warehouse 1, Warehouse 2, Factory Floor, Data Center</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Alert Levels</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Normal, Warning, Critical</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Incidents (</w:t>
            </w:r>
            <w:r w:rsidR="0054026D" w:rsidRPr="00D14245">
              <w:rPr>
                <w:rFonts w:ascii="Times New Roman" w:eastAsia="Times New Roman" w:hAnsi="Times New Roman" w:cs="Times New Roman"/>
                <w:sz w:val="24"/>
                <w:szCs w:val="24"/>
              </w:rPr>
              <w:t>Incident Flag</w:t>
            </w:r>
            <w:r w:rsidRPr="00D14245">
              <w:rPr>
                <w:rFonts w:ascii="Times New Roman" w:eastAsia="Times New Roman" w:hAnsi="Times New Roman" w:cs="Times New Roman"/>
                <w:sz w:val="24"/>
                <w:szCs w:val="24"/>
              </w:rPr>
              <w:t xml:space="preserve"> = 1)</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Count and percentage of records with confirmed incidents</w:t>
            </w:r>
          </w:p>
        </w:tc>
      </w:tr>
    </w:tbl>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Descriptive Statistics</w:t>
      </w:r>
    </w:p>
    <w:tbl>
      <w:tblPr>
        <w:tblStyle w:val="PlainTable1"/>
        <w:tblW w:w="0" w:type="auto"/>
        <w:tblLook w:val="04A0" w:firstRow="1" w:lastRow="0" w:firstColumn="1" w:lastColumn="0" w:noHBand="0" w:noVBand="1"/>
      </w:tblPr>
      <w:tblGrid>
        <w:gridCol w:w="1576"/>
        <w:gridCol w:w="2216"/>
        <w:gridCol w:w="1023"/>
        <w:gridCol w:w="643"/>
        <w:gridCol w:w="683"/>
        <w:gridCol w:w="2070"/>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Sensor Type</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Mean Sensor Value</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Std Dev</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Min</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Max</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 Rate (%)</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Temperature</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~70.2</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~14.8</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34</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108</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15%</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Vibration</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~1.7</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~1.6</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0.01</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10+</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18%</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Gas</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~47.5</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~29.3</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100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22%</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Network</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~0.33</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~0.24</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10%</w:t>
            </w:r>
          </w:p>
        </w:tc>
      </w:tr>
    </w:tbl>
    <w:p w:rsidR="00E20805" w:rsidRPr="00D14245" w:rsidRDefault="00E20805" w:rsidP="00E20805">
      <w:p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i/>
          <w:iCs/>
          <w:sz w:val="24"/>
          <w:szCs w:val="24"/>
        </w:rPr>
        <w:lastRenderedPageBreak/>
        <w:t xml:space="preserve">Note: Incident rate is percentage of records with </w:t>
      </w:r>
      <w:r w:rsidR="00D25698" w:rsidRPr="00D14245">
        <w:rPr>
          <w:rFonts w:ascii="Times New Roman" w:eastAsia="Times New Roman" w:hAnsi="Times New Roman" w:cs="Times New Roman"/>
          <w:i/>
          <w:iCs/>
          <w:sz w:val="24"/>
          <w:szCs w:val="24"/>
        </w:rPr>
        <w:t>Incident Flag</w:t>
      </w:r>
      <w:r w:rsidRPr="00D14245">
        <w:rPr>
          <w:rFonts w:ascii="Times New Roman" w:eastAsia="Times New Roman" w:hAnsi="Times New Roman" w:cs="Times New Roman"/>
          <w:i/>
          <w:iCs/>
          <w:sz w:val="24"/>
          <w:szCs w:val="24"/>
        </w:rPr>
        <w:t xml:space="preserve"> = 1 for each sensor type.</w:t>
      </w:r>
    </w:p>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Alert Levels Distribution</w:t>
      </w:r>
    </w:p>
    <w:tbl>
      <w:tblPr>
        <w:tblStyle w:val="PlainTable1"/>
        <w:tblW w:w="0" w:type="auto"/>
        <w:tblLook w:val="04A0" w:firstRow="1" w:lastRow="0" w:firstColumn="1" w:lastColumn="0" w:noHBand="0" w:noVBand="1"/>
      </w:tblPr>
      <w:tblGrid>
        <w:gridCol w:w="1369"/>
        <w:gridCol w:w="857"/>
        <w:gridCol w:w="1809"/>
        <w:gridCol w:w="2070"/>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Alert Level</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Count</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Percentage (%)</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 Rate (%)</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Normal</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~300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60%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0%</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Warning</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~130</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26%</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9%</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Critical</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~70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14%</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72%</w:t>
            </w:r>
          </w:p>
        </w:tc>
      </w:tr>
    </w:tbl>
    <w:p w:rsidR="00E20805" w:rsidRPr="0054026D" w:rsidRDefault="00E20805" w:rsidP="00E20805">
      <w:pPr>
        <w:spacing w:before="100" w:beforeAutospacing="1" w:after="100" w:afterAutospacing="1" w:line="240" w:lineRule="auto"/>
        <w:rPr>
          <w:rFonts w:ascii="Times New Roman" w:eastAsia="Times New Roman" w:hAnsi="Times New Roman" w:cs="Times New Roman"/>
          <w:color w:val="002060"/>
          <w:sz w:val="24"/>
          <w:szCs w:val="24"/>
        </w:rPr>
      </w:pPr>
      <w:r w:rsidRPr="0054026D">
        <w:rPr>
          <w:rFonts w:ascii="Times New Roman" w:eastAsia="Times New Roman" w:hAnsi="Times New Roman" w:cs="Times New Roman"/>
          <w:b/>
          <w:bCs/>
          <w:color w:val="002060"/>
          <w:sz w:val="24"/>
          <w:szCs w:val="24"/>
        </w:rPr>
        <w:t>Inference:</w:t>
      </w:r>
    </w:p>
    <w:p w:rsidR="00E20805" w:rsidRPr="00D14245" w:rsidRDefault="00E20805" w:rsidP="00E208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Critical alerts are strongly associated with confirmed incidents (72% incidence), validating the AIoT alert system's effectiveness.</w:t>
      </w:r>
    </w:p>
    <w:p w:rsidR="00E20805" w:rsidRPr="00D14245" w:rsidRDefault="00E20805" w:rsidP="00E2080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Normal alerts have virtually no incidents, indicating low false positives.</w:t>
      </w:r>
    </w:p>
    <w:p w:rsidR="00E20805" w:rsidRPr="0054026D" w:rsidRDefault="00E20805" w:rsidP="00E20805">
      <w:pPr>
        <w:numPr>
          <w:ilvl w:val="0"/>
          <w:numId w:val="10"/>
        </w:numPr>
        <w:spacing w:before="100" w:beforeAutospacing="1" w:after="100" w:afterAutospacing="1" w:line="240" w:lineRule="auto"/>
        <w:rPr>
          <w:rFonts w:ascii="Times New Roman" w:eastAsia="Times New Roman" w:hAnsi="Times New Roman" w:cs="Times New Roman"/>
          <w:color w:val="002060"/>
          <w:sz w:val="24"/>
          <w:szCs w:val="24"/>
        </w:rPr>
      </w:pPr>
      <w:r w:rsidRPr="00D14245">
        <w:rPr>
          <w:rFonts w:ascii="Times New Roman" w:eastAsia="Times New Roman" w:hAnsi="Times New Roman" w:cs="Times New Roman"/>
          <w:sz w:val="24"/>
          <w:szCs w:val="24"/>
        </w:rPr>
        <w:t>Warning alerts show moderate incidents, suggesting some uncertainty or need for manual inspection.</w:t>
      </w:r>
    </w:p>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Incident Rate by Location</w:t>
      </w:r>
    </w:p>
    <w:tbl>
      <w:tblPr>
        <w:tblStyle w:val="PlainTable1"/>
        <w:tblW w:w="0" w:type="auto"/>
        <w:tblLook w:val="04A0" w:firstRow="1" w:lastRow="0" w:firstColumn="1" w:lastColumn="0" w:noHBand="0" w:noVBand="1"/>
      </w:tblPr>
      <w:tblGrid>
        <w:gridCol w:w="1636"/>
        <w:gridCol w:w="857"/>
        <w:gridCol w:w="1770"/>
        <w:gridCol w:w="2070"/>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Location</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Count</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 Count</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 Rate (%)</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Warehouse 1</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120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25</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20.8</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Warehouse 2</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125</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28</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22.4</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Factory Floor</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130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27</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20.8</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Data Center</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125</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12</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9.6</w:t>
            </w:r>
          </w:p>
        </w:tc>
      </w:tr>
    </w:tbl>
    <w:p w:rsidR="00E20805" w:rsidRPr="0054026D" w:rsidRDefault="00E20805" w:rsidP="00E20805">
      <w:pPr>
        <w:spacing w:before="100" w:beforeAutospacing="1" w:after="100" w:afterAutospacing="1" w:line="240" w:lineRule="auto"/>
        <w:rPr>
          <w:rFonts w:ascii="Times New Roman" w:eastAsia="Times New Roman" w:hAnsi="Times New Roman" w:cs="Times New Roman"/>
          <w:color w:val="002060"/>
          <w:sz w:val="24"/>
          <w:szCs w:val="24"/>
        </w:rPr>
      </w:pPr>
      <w:r w:rsidRPr="0054026D">
        <w:rPr>
          <w:rFonts w:ascii="Times New Roman" w:eastAsia="Times New Roman" w:hAnsi="Times New Roman" w:cs="Times New Roman"/>
          <w:b/>
          <w:bCs/>
          <w:color w:val="002060"/>
          <w:sz w:val="24"/>
          <w:szCs w:val="24"/>
        </w:rPr>
        <w:t>Inference:</w:t>
      </w:r>
    </w:p>
    <w:p w:rsidR="00E20805" w:rsidRPr="00D14245" w:rsidRDefault="00E20805" w:rsidP="00E208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Warehouses and factory floors have higher incident rates (~21%) compared to the data center (~10%).</w:t>
      </w:r>
    </w:p>
    <w:p w:rsidR="00E20805" w:rsidRPr="00D14245" w:rsidRDefault="00E20805" w:rsidP="00E2080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This matches expectations since physical environment sensors (temperature, gas) are prone to operational risks, while network risks are more controlled.</w:t>
      </w:r>
    </w:p>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Response Time Analysis (for Incidents)</w:t>
      </w:r>
    </w:p>
    <w:tbl>
      <w:tblPr>
        <w:tblStyle w:val="PlainTable1"/>
        <w:tblW w:w="0" w:type="auto"/>
        <w:tblLook w:val="04A0" w:firstRow="1" w:lastRow="0" w:firstColumn="1" w:lastColumn="0" w:noHBand="0" w:noVBand="1"/>
      </w:tblPr>
      <w:tblGrid>
        <w:gridCol w:w="2616"/>
        <w:gridCol w:w="1850"/>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Metric</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Value (minutes)</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Mean Response Time</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6.8</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Median Response Time</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6</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Std Dev</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3.2</w:t>
            </w:r>
          </w:p>
        </w:tc>
      </w:tr>
    </w:tbl>
    <w:p w:rsidR="00E20805" w:rsidRPr="0054026D" w:rsidRDefault="00E20805" w:rsidP="00E20805">
      <w:pPr>
        <w:spacing w:before="100" w:beforeAutospacing="1" w:after="100" w:afterAutospacing="1" w:line="240" w:lineRule="auto"/>
        <w:rPr>
          <w:rFonts w:ascii="Times New Roman" w:eastAsia="Times New Roman" w:hAnsi="Times New Roman" w:cs="Times New Roman"/>
          <w:color w:val="002060"/>
          <w:sz w:val="24"/>
          <w:szCs w:val="24"/>
        </w:rPr>
      </w:pPr>
      <w:r w:rsidRPr="0054026D">
        <w:rPr>
          <w:rFonts w:ascii="Times New Roman" w:eastAsia="Times New Roman" w:hAnsi="Times New Roman" w:cs="Times New Roman"/>
          <w:b/>
          <w:bCs/>
          <w:color w:val="002060"/>
          <w:sz w:val="24"/>
          <w:szCs w:val="24"/>
        </w:rPr>
        <w:t>Observation:</w:t>
      </w:r>
    </w:p>
    <w:p w:rsidR="00E20805" w:rsidRPr="00D14245" w:rsidRDefault="00E20805" w:rsidP="00E208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Most incidents are responded to within 7 minutes on average, indicating efficient automated and manual intervention.</w:t>
      </w:r>
    </w:p>
    <w:p w:rsidR="00E20805" w:rsidRPr="00D14245" w:rsidRDefault="00E20805" w:rsidP="00E2080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Quick response time is critical to minimize damage and ensure safety.</w:t>
      </w:r>
    </w:p>
    <w:p w:rsidR="0054026D" w:rsidRDefault="0054026D" w:rsidP="00E20805">
      <w:pPr>
        <w:spacing w:before="100" w:beforeAutospacing="1" w:after="100" w:afterAutospacing="1" w:line="240" w:lineRule="auto"/>
        <w:outlineLvl w:val="2"/>
        <w:rPr>
          <w:rFonts w:ascii="Times New Roman" w:eastAsia="Times New Roman" w:hAnsi="Times New Roman" w:cs="Times New Roman"/>
          <w:b/>
          <w:bCs/>
          <w:sz w:val="27"/>
          <w:szCs w:val="27"/>
        </w:rPr>
      </w:pPr>
    </w:p>
    <w:p w:rsidR="00E20805" w:rsidRPr="0054026D" w:rsidRDefault="00E20805" w:rsidP="00E20805">
      <w:pPr>
        <w:spacing w:before="100" w:beforeAutospacing="1" w:after="100" w:afterAutospacing="1" w:line="240" w:lineRule="auto"/>
        <w:outlineLvl w:val="2"/>
        <w:rPr>
          <w:rFonts w:ascii="Times New Roman" w:eastAsia="Times New Roman" w:hAnsi="Times New Roman" w:cs="Times New Roman"/>
          <w:b/>
          <w:bCs/>
          <w:color w:val="002060"/>
          <w:sz w:val="27"/>
          <w:szCs w:val="27"/>
        </w:rPr>
      </w:pPr>
      <w:r w:rsidRPr="0054026D">
        <w:rPr>
          <w:rFonts w:ascii="Times New Roman" w:eastAsia="Times New Roman" w:hAnsi="Times New Roman" w:cs="Times New Roman"/>
          <w:b/>
          <w:bCs/>
          <w:color w:val="002060"/>
          <w:sz w:val="27"/>
          <w:szCs w:val="27"/>
        </w:rPr>
        <w:t xml:space="preserve"> Automated Actions and Incident Outcome</w:t>
      </w:r>
    </w:p>
    <w:tbl>
      <w:tblPr>
        <w:tblStyle w:val="PlainTable1"/>
        <w:tblW w:w="0" w:type="auto"/>
        <w:tblLook w:val="04A0" w:firstRow="1" w:lastRow="0" w:firstColumn="1" w:lastColumn="0" w:noHBand="0" w:noVBand="1"/>
      </w:tblPr>
      <w:tblGrid>
        <w:gridCol w:w="2103"/>
        <w:gridCol w:w="857"/>
        <w:gridCol w:w="2070"/>
      </w:tblGrid>
      <w:tr w:rsidR="00E20805" w:rsidRPr="00D14245" w:rsidTr="00C04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jc w:val="cente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Automated Action</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Count</w:t>
            </w:r>
          </w:p>
        </w:tc>
        <w:tc>
          <w:tcPr>
            <w:tcW w:w="0" w:type="auto"/>
            <w:hideMark/>
          </w:tcPr>
          <w:p w:rsidR="00E20805" w:rsidRPr="00D14245" w:rsidRDefault="00E20805" w:rsidP="00C044C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Incident Rate (%)</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None</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320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2%</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Shutdown</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80</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75%</w:t>
            </w:r>
          </w:p>
        </w:tc>
      </w:tr>
      <w:tr w:rsidR="00E20805" w:rsidRPr="00D14245" w:rsidTr="00C04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Evacuate</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60</w:t>
            </w:r>
          </w:p>
        </w:tc>
        <w:tc>
          <w:tcPr>
            <w:tcW w:w="0" w:type="auto"/>
            <w:hideMark/>
          </w:tcPr>
          <w:p w:rsidR="00E20805" w:rsidRPr="00D14245" w:rsidRDefault="00E20805" w:rsidP="00C044C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85%</w:t>
            </w:r>
          </w:p>
        </w:tc>
      </w:tr>
      <w:tr w:rsidR="00E20805" w:rsidRPr="00D14245" w:rsidTr="00C044C0">
        <w:tc>
          <w:tcPr>
            <w:cnfStyle w:val="001000000000" w:firstRow="0" w:lastRow="0" w:firstColumn="1" w:lastColumn="0" w:oddVBand="0" w:evenVBand="0" w:oddHBand="0" w:evenHBand="0" w:firstRowFirstColumn="0" w:firstRowLastColumn="0" w:lastRowFirstColumn="0" w:lastRowLastColumn="0"/>
            <w:tcW w:w="0" w:type="auto"/>
            <w:hideMark/>
          </w:tcPr>
          <w:p w:rsidR="00E20805" w:rsidRPr="00D14245" w:rsidRDefault="00E20805" w:rsidP="00C044C0">
            <w:pPr>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Reroute</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40</w:t>
            </w:r>
          </w:p>
        </w:tc>
        <w:tc>
          <w:tcPr>
            <w:tcW w:w="0" w:type="auto"/>
            <w:hideMark/>
          </w:tcPr>
          <w:p w:rsidR="00E20805" w:rsidRPr="00D14245" w:rsidRDefault="00E20805" w:rsidP="00C044C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60%</w:t>
            </w:r>
          </w:p>
        </w:tc>
      </w:tr>
    </w:tbl>
    <w:p w:rsidR="00E20805" w:rsidRPr="0054026D" w:rsidRDefault="00E20805" w:rsidP="00E20805">
      <w:pPr>
        <w:spacing w:before="100" w:beforeAutospacing="1" w:after="100" w:afterAutospacing="1" w:line="240" w:lineRule="auto"/>
        <w:rPr>
          <w:rFonts w:ascii="Times New Roman" w:eastAsia="Times New Roman" w:hAnsi="Times New Roman" w:cs="Times New Roman"/>
          <w:color w:val="002060"/>
          <w:sz w:val="24"/>
          <w:szCs w:val="24"/>
        </w:rPr>
      </w:pPr>
      <w:r w:rsidRPr="0054026D">
        <w:rPr>
          <w:rFonts w:ascii="Times New Roman" w:eastAsia="Times New Roman" w:hAnsi="Times New Roman" w:cs="Times New Roman"/>
          <w:b/>
          <w:bCs/>
          <w:color w:val="002060"/>
          <w:sz w:val="24"/>
          <w:szCs w:val="24"/>
        </w:rPr>
        <w:t>Interpretation:</w:t>
      </w:r>
    </w:p>
    <w:p w:rsidR="00E20805" w:rsidRPr="00D14245" w:rsidRDefault="00E20805" w:rsidP="00E208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Automated actions like shutdown and evacuate strongly correlate with incident occurrences, reflecting AIoT’s role in mitigating high-risk situations.</w:t>
      </w:r>
    </w:p>
    <w:p w:rsidR="00E20805" w:rsidRDefault="00E20805" w:rsidP="00E208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‘None’ actions mostly correspond to normal or low-risk alerts.</w:t>
      </w:r>
    </w:p>
    <w:p w:rsidR="00E20805" w:rsidRPr="0054026D" w:rsidRDefault="00E20805" w:rsidP="00E20805">
      <w:pPr>
        <w:spacing w:before="100" w:beforeAutospacing="1" w:after="100" w:afterAutospacing="1" w:line="240" w:lineRule="auto"/>
        <w:outlineLvl w:val="1"/>
        <w:rPr>
          <w:rFonts w:ascii="Times New Roman" w:eastAsia="Times New Roman" w:hAnsi="Times New Roman" w:cs="Times New Roman"/>
          <w:b/>
          <w:bCs/>
          <w:color w:val="002060"/>
          <w:sz w:val="28"/>
          <w:szCs w:val="28"/>
        </w:rPr>
      </w:pPr>
      <w:r w:rsidRPr="0054026D">
        <w:rPr>
          <w:rFonts w:ascii="Times New Roman" w:eastAsia="Times New Roman" w:hAnsi="Times New Roman" w:cs="Times New Roman"/>
          <w:b/>
          <w:bCs/>
          <w:color w:val="002060"/>
          <w:sz w:val="28"/>
          <w:szCs w:val="28"/>
        </w:rPr>
        <w:t>Summary of Key Findings</w:t>
      </w:r>
    </w:p>
    <w:p w:rsidR="00E20805" w:rsidRPr="00D14245" w:rsidRDefault="00E20805" w:rsidP="008D745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AIoT alert levels strongly correlate with incident occurrences, supporting system reliability.</w:t>
      </w:r>
    </w:p>
    <w:p w:rsidR="00E20805" w:rsidRPr="00D14245" w:rsidRDefault="00E20805" w:rsidP="008D745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Critical alerts have high predictive power for incidents (72% precision).</w:t>
      </w:r>
    </w:p>
    <w:p w:rsidR="00E20805" w:rsidRPr="00D14245" w:rsidRDefault="00E20805" w:rsidP="008D745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Physical locations (warehouses, factory floors) experience more incidents than data centers.</w:t>
      </w:r>
    </w:p>
    <w:p w:rsidR="00E20805" w:rsidRPr="00D14245" w:rsidRDefault="00E20805" w:rsidP="008D745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Automated responses effectively align with incident severity, aiding rapid crisis mitigation.</w:t>
      </w:r>
    </w:p>
    <w:p w:rsidR="00E20805" w:rsidRDefault="00E20805" w:rsidP="008D745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14245">
        <w:rPr>
          <w:rFonts w:ascii="Times New Roman" w:eastAsia="Times New Roman" w:hAnsi="Times New Roman" w:cs="Times New Roman"/>
          <w:sz w:val="24"/>
          <w:szCs w:val="24"/>
        </w:rPr>
        <w:t>Average incident response times of under 7 minutes indicate strong operational readiness.</w:t>
      </w:r>
    </w:p>
    <w:p w:rsidR="00D25698" w:rsidRPr="00D25698" w:rsidRDefault="00D25698" w:rsidP="00D25698">
      <w:pPr>
        <w:spacing w:before="100" w:beforeAutospacing="1" w:after="100" w:afterAutospacing="1" w:line="240" w:lineRule="auto"/>
        <w:jc w:val="both"/>
        <w:rPr>
          <w:rFonts w:ascii="Times New Roman" w:eastAsia="Times New Roman" w:hAnsi="Times New Roman" w:cs="Times New Roman"/>
          <w:b/>
          <w:color w:val="002060"/>
          <w:sz w:val="24"/>
          <w:szCs w:val="24"/>
        </w:rPr>
      </w:pPr>
      <w:r w:rsidRPr="00D25698">
        <w:rPr>
          <w:rFonts w:ascii="Times New Roman" w:eastAsia="Times New Roman" w:hAnsi="Times New Roman" w:cs="Times New Roman"/>
          <w:b/>
          <w:color w:val="002060"/>
          <w:sz w:val="24"/>
          <w:szCs w:val="24"/>
        </w:rPr>
        <w:t>Heatmap:</w:t>
      </w:r>
    </w:p>
    <w:p w:rsidR="00D25698" w:rsidRPr="00D14245" w:rsidRDefault="00D25698" w:rsidP="00D2569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5312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tmap_incidents_location_sensor_v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96617" cy="2830403"/>
                    </a:xfrm>
                    <a:prstGeom prst="rect">
                      <a:avLst/>
                    </a:prstGeom>
                  </pic:spPr>
                </pic:pic>
              </a:graphicData>
            </a:graphic>
          </wp:inline>
        </w:drawing>
      </w:r>
    </w:p>
    <w:p w:rsidR="0054026D" w:rsidRDefault="0054026D" w:rsidP="002D4516">
      <w:pPr>
        <w:spacing w:line="240" w:lineRule="auto"/>
        <w:jc w:val="both"/>
        <w:outlineLvl w:val="1"/>
        <w:rPr>
          <w:rFonts w:ascii="Times New Roman" w:eastAsia="Times New Roman" w:hAnsi="Times New Roman" w:cs="Times New Roman"/>
          <w:b/>
          <w:bCs/>
          <w:color w:val="002060"/>
          <w:sz w:val="24"/>
          <w:szCs w:val="24"/>
        </w:rPr>
      </w:pP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lastRenderedPageBreak/>
        <w:t>H</w:t>
      </w:r>
      <w:r w:rsidRPr="00D25698">
        <w:rPr>
          <w:rFonts w:ascii="Times New Roman" w:eastAsia="Times New Roman" w:hAnsi="Times New Roman" w:cs="Times New Roman"/>
          <w:b/>
          <w:bCs/>
          <w:color w:val="002060"/>
          <w:sz w:val="24"/>
          <w:szCs w:val="24"/>
        </w:rPr>
        <w:t>istogram_sensor_values_by_alert_level_v3</w:t>
      </w: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noProof/>
          <w:color w:val="002060"/>
          <w:sz w:val="24"/>
          <w:szCs w:val="24"/>
        </w:rPr>
        <w:drawing>
          <wp:inline distT="0" distB="0" distL="0" distR="0">
            <wp:extent cx="5943600" cy="508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togram_sensor_values_by_alert_level_v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086350"/>
                    </a:xfrm>
                    <a:prstGeom prst="rect">
                      <a:avLst/>
                    </a:prstGeom>
                  </pic:spPr>
                </pic:pic>
              </a:graphicData>
            </a:graphic>
          </wp:inline>
        </w:drawing>
      </w: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Location Analysis:</w:t>
      </w:r>
    </w:p>
    <w:p w:rsidR="00D25698" w:rsidRPr="00D25698" w:rsidRDefault="00D25698" w:rsidP="00D25698">
      <w:pPr>
        <w:spacing w:line="240" w:lineRule="auto"/>
        <w:rPr>
          <w:rFonts w:ascii="Segoe UI" w:eastAsia="Times New Roman" w:hAnsi="Segoe UI" w:cs="Segoe UI"/>
          <w:color w:val="333333"/>
          <w:sz w:val="18"/>
          <w:szCs w:val="18"/>
        </w:rPr>
      </w:pPr>
      <w:r w:rsidRPr="00D25698">
        <w:rPr>
          <w:rFonts w:ascii="Segoe UI" w:eastAsia="Times New Roman" w:hAnsi="Segoe UI" w:cs="Segoe UI"/>
          <w:noProof/>
          <w:color w:val="333333"/>
          <w:sz w:val="18"/>
          <w:szCs w:val="18"/>
        </w:rPr>
        <w:drawing>
          <wp:inline distT="0" distB="0" distL="0" distR="0" wp14:anchorId="5A61EB18" wp14:editId="1E920796">
            <wp:extent cx="6191250" cy="2266950"/>
            <wp:effectExtent l="0" t="0" r="0" b="0"/>
            <wp:docPr id="4" name="Picture 4" descr="http://127.0.0.1:52504/5a7fd9f3-c054-4756-94db-76bc70f01b08/2/res/02%20descriptives/resources/3153ba5f590deb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27.0.0.1:52504/5a7fd9f3-c054-4756-94db-76bc70f01b08/2/res/02%20descriptives/resources/3153ba5f590deb5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266950"/>
                    </a:xfrm>
                    <a:prstGeom prst="rect">
                      <a:avLst/>
                    </a:prstGeom>
                    <a:noFill/>
                    <a:ln>
                      <a:noFill/>
                    </a:ln>
                  </pic:spPr>
                </pic:pic>
              </a:graphicData>
            </a:graphic>
          </wp:inline>
        </w:drawing>
      </w: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lastRenderedPageBreak/>
        <w:t>Alert Level:</w:t>
      </w:r>
    </w:p>
    <w:p w:rsidR="00D25698" w:rsidRPr="00D25698" w:rsidRDefault="00D25698" w:rsidP="00D25698">
      <w:pPr>
        <w:spacing w:line="240" w:lineRule="auto"/>
        <w:rPr>
          <w:rFonts w:ascii="Segoe UI" w:eastAsia="Times New Roman" w:hAnsi="Segoe UI" w:cs="Segoe UI"/>
          <w:color w:val="333333"/>
          <w:sz w:val="18"/>
          <w:szCs w:val="18"/>
        </w:rPr>
      </w:pPr>
      <w:r w:rsidRPr="00D25698">
        <w:rPr>
          <w:rFonts w:ascii="Segoe UI" w:eastAsia="Times New Roman" w:hAnsi="Segoe UI" w:cs="Segoe UI"/>
          <w:noProof/>
          <w:color w:val="333333"/>
          <w:sz w:val="18"/>
          <w:szCs w:val="18"/>
        </w:rPr>
        <w:drawing>
          <wp:inline distT="0" distB="0" distL="0" distR="0" wp14:anchorId="5FBABAFF" wp14:editId="7F445C0D">
            <wp:extent cx="6200775" cy="3333750"/>
            <wp:effectExtent l="0" t="0" r="0" b="0"/>
            <wp:docPr id="5" name="Picture 5" descr="http://127.0.0.1:52504/5a7fd9f3-c054-4756-94db-76bc70f01b08/2/res/02%20descriptives/resources/8297201110f5b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52504/5a7fd9f3-c054-4756-94db-76bc70f01b08/2/res/02%20descriptives/resources/8297201110f5b4c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3333750"/>
                    </a:xfrm>
                    <a:prstGeom prst="rect">
                      <a:avLst/>
                    </a:prstGeom>
                    <a:noFill/>
                    <a:ln>
                      <a:noFill/>
                    </a:ln>
                  </pic:spPr>
                </pic:pic>
              </a:graphicData>
            </a:graphic>
          </wp:inline>
        </w:drawing>
      </w: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Automated Action:</w:t>
      </w:r>
    </w:p>
    <w:p w:rsidR="00D25698" w:rsidRPr="00D25698" w:rsidRDefault="00D25698" w:rsidP="00D25698">
      <w:pPr>
        <w:spacing w:line="240" w:lineRule="auto"/>
        <w:rPr>
          <w:rFonts w:ascii="Segoe UI" w:eastAsia="Times New Roman" w:hAnsi="Segoe UI" w:cs="Segoe UI"/>
          <w:color w:val="333333"/>
          <w:sz w:val="18"/>
          <w:szCs w:val="18"/>
        </w:rPr>
      </w:pPr>
      <w:r w:rsidRPr="00D25698">
        <w:rPr>
          <w:rFonts w:ascii="Segoe UI" w:eastAsia="Times New Roman" w:hAnsi="Segoe UI" w:cs="Segoe UI"/>
          <w:noProof/>
          <w:color w:val="333333"/>
          <w:sz w:val="18"/>
          <w:szCs w:val="18"/>
        </w:rPr>
        <w:drawing>
          <wp:inline distT="0" distB="0" distL="0" distR="0" wp14:anchorId="6340D893" wp14:editId="40ED4AE9">
            <wp:extent cx="6105525" cy="3609975"/>
            <wp:effectExtent l="0" t="0" r="0" b="0"/>
            <wp:docPr id="6" name="Picture 6" descr="http://127.0.0.1:52504/5a7fd9f3-c054-4756-94db-76bc70f01b08/2/res/02%20descriptives/resources/2564b49eab9346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52504/5a7fd9f3-c054-4756-94db-76bc70f01b08/2/res/02%20descriptives/resources/2564b49eab9346f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609975"/>
                    </a:xfrm>
                    <a:prstGeom prst="rect">
                      <a:avLst/>
                    </a:prstGeom>
                    <a:noFill/>
                    <a:ln>
                      <a:noFill/>
                    </a:ln>
                  </pic:spPr>
                </pic:pic>
              </a:graphicData>
            </a:graphic>
          </wp:inline>
        </w:drawing>
      </w: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p>
    <w:p w:rsidR="00D25698" w:rsidRDefault="00D25698" w:rsidP="002D4516">
      <w:pPr>
        <w:spacing w:line="240" w:lineRule="auto"/>
        <w:jc w:val="both"/>
        <w:outlineLvl w:val="1"/>
        <w:rPr>
          <w:rFonts w:ascii="Times New Roman" w:eastAsia="Times New Roman" w:hAnsi="Times New Roman" w:cs="Times New Roman"/>
          <w:b/>
          <w:bCs/>
          <w:color w:val="002060"/>
          <w:sz w:val="24"/>
          <w:szCs w:val="24"/>
        </w:rPr>
      </w:pPr>
    </w:p>
    <w:p w:rsidR="0054026D" w:rsidRDefault="0054026D" w:rsidP="002D4516">
      <w:pPr>
        <w:spacing w:line="240" w:lineRule="auto"/>
        <w:jc w:val="both"/>
        <w:outlineLvl w:val="1"/>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lastRenderedPageBreak/>
        <w:t>Correlation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4"/>
        <w:gridCol w:w="186"/>
        <w:gridCol w:w="1013"/>
        <w:gridCol w:w="186"/>
        <w:gridCol w:w="1068"/>
        <w:gridCol w:w="296"/>
        <w:gridCol w:w="1067"/>
        <w:gridCol w:w="296"/>
        <w:gridCol w:w="1334"/>
        <w:gridCol w:w="723"/>
      </w:tblGrid>
      <w:tr w:rsidR="0054026D" w:rsidRPr="0054026D" w:rsidTr="0054026D">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rsidR="0054026D" w:rsidRPr="0054026D" w:rsidRDefault="0054026D" w:rsidP="0054026D">
            <w:pPr>
              <w:spacing w:after="0" w:line="240" w:lineRule="auto"/>
              <w:rPr>
                <w:rFonts w:ascii="Segoe UI" w:eastAsia="Times New Roman" w:hAnsi="Segoe UI" w:cs="Segoe UI"/>
                <w:b/>
                <w:bCs/>
                <w:color w:val="333333"/>
                <w:sz w:val="18"/>
                <w:szCs w:val="18"/>
              </w:rPr>
            </w:pPr>
            <w:r w:rsidRPr="0054026D">
              <w:rPr>
                <w:rFonts w:ascii="Segoe UI" w:eastAsia="Times New Roman" w:hAnsi="Segoe UI" w:cs="Segoe UI"/>
                <w:color w:val="333333"/>
                <w:sz w:val="18"/>
                <w:szCs w:val="18"/>
              </w:rPr>
              <w:t>Correlation Matrix</w:t>
            </w:r>
          </w:p>
        </w:tc>
      </w:tr>
      <w:tr w:rsidR="0054026D" w:rsidRPr="0054026D" w:rsidTr="0054026D">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4026D" w:rsidRPr="0054026D" w:rsidRDefault="0054026D" w:rsidP="0054026D">
            <w:pPr>
              <w:spacing w:after="0" w:line="240" w:lineRule="auto"/>
              <w:jc w:val="center"/>
              <w:rPr>
                <w:rFonts w:ascii="Segoe UI" w:eastAsia="Times New Roman" w:hAnsi="Segoe UI" w:cs="Segoe UI"/>
                <w:b/>
                <w:bCs/>
                <w:color w:val="333333"/>
                <w:sz w:val="18"/>
                <w:szCs w:val="18"/>
              </w:rPr>
            </w:pPr>
            <w:r w:rsidRPr="0054026D">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4026D" w:rsidRPr="0054026D" w:rsidRDefault="0054026D" w:rsidP="0054026D">
            <w:pPr>
              <w:spacing w:after="0" w:line="240" w:lineRule="auto"/>
              <w:jc w:val="center"/>
              <w:rPr>
                <w:rFonts w:ascii="Segoe UI" w:eastAsia="Times New Roman" w:hAnsi="Segoe UI" w:cs="Segoe UI"/>
                <w:b/>
                <w:bCs/>
                <w:color w:val="333333"/>
                <w:sz w:val="18"/>
                <w:szCs w:val="18"/>
              </w:rPr>
            </w:pPr>
            <w:r w:rsidRPr="0054026D">
              <w:rPr>
                <w:rFonts w:ascii="Segoe UI" w:eastAsia="Times New Roman"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4026D" w:rsidRPr="0054026D" w:rsidRDefault="0054026D" w:rsidP="0054026D">
            <w:pPr>
              <w:spacing w:after="0" w:line="240" w:lineRule="auto"/>
              <w:jc w:val="center"/>
              <w:rPr>
                <w:rFonts w:ascii="Segoe UI" w:eastAsia="Times New Roman" w:hAnsi="Segoe UI" w:cs="Segoe UI"/>
                <w:b/>
                <w:bCs/>
                <w:color w:val="333333"/>
                <w:sz w:val="18"/>
                <w:szCs w:val="18"/>
              </w:rPr>
            </w:pPr>
            <w:r w:rsidRPr="0054026D">
              <w:rPr>
                <w:rFonts w:ascii="Segoe UI" w:eastAsia="Times New Roman" w:hAnsi="Segoe UI" w:cs="Segoe UI"/>
                <w:b/>
                <w:bCs/>
                <w:color w:val="333333"/>
                <w:sz w:val="18"/>
                <w:szCs w:val="18"/>
              </w:rPr>
              <w:t>Incident Flag</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4026D" w:rsidRPr="0054026D" w:rsidRDefault="0054026D" w:rsidP="0054026D">
            <w:pPr>
              <w:spacing w:after="0" w:line="240" w:lineRule="auto"/>
              <w:jc w:val="center"/>
              <w:rPr>
                <w:rFonts w:ascii="Segoe UI" w:eastAsia="Times New Roman" w:hAnsi="Segoe UI" w:cs="Segoe UI"/>
                <w:b/>
                <w:bCs/>
                <w:color w:val="333333"/>
                <w:sz w:val="18"/>
                <w:szCs w:val="18"/>
              </w:rPr>
            </w:pPr>
            <w:r w:rsidRPr="0054026D">
              <w:rPr>
                <w:rFonts w:ascii="Segoe UI" w:eastAsia="Times New Roman" w:hAnsi="Segoe UI" w:cs="Segoe UI"/>
                <w:b/>
                <w:bCs/>
                <w:color w:val="333333"/>
                <w:sz w:val="18"/>
                <w:szCs w:val="18"/>
              </w:rPr>
              <w:t>Sensor Value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54026D" w:rsidRPr="0054026D" w:rsidRDefault="0054026D" w:rsidP="0054026D">
            <w:pPr>
              <w:spacing w:after="0" w:line="240" w:lineRule="auto"/>
              <w:jc w:val="center"/>
              <w:rPr>
                <w:rFonts w:ascii="Segoe UI" w:eastAsia="Times New Roman" w:hAnsi="Segoe UI" w:cs="Segoe UI"/>
                <w:b/>
                <w:bCs/>
                <w:color w:val="333333"/>
                <w:sz w:val="18"/>
                <w:szCs w:val="18"/>
              </w:rPr>
            </w:pPr>
            <w:r w:rsidRPr="0054026D">
              <w:rPr>
                <w:rFonts w:ascii="Segoe UI" w:eastAsia="Times New Roman" w:hAnsi="Segoe UI" w:cs="Segoe UI"/>
                <w:b/>
                <w:bCs/>
                <w:color w:val="333333"/>
                <w:sz w:val="18"/>
                <w:szCs w:val="18"/>
              </w:rPr>
              <w:t>Predicted_Risk_Score</w:t>
            </w:r>
          </w:p>
        </w:tc>
      </w:tr>
      <w:tr w:rsidR="0054026D" w:rsidRPr="0054026D" w:rsidTr="0054026D">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Incident Flag</w:t>
            </w:r>
          </w:p>
        </w:tc>
        <w:tc>
          <w:tcPr>
            <w:tcW w:w="0" w:type="auto"/>
            <w:tcBorders>
              <w:top w:val="nil"/>
              <w:left w:val="nil"/>
              <w:bottom w:val="nil"/>
              <w:right w:val="nil"/>
            </w:tcBorders>
            <w:tcMar>
              <w:top w:w="12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Pearson's r</w:t>
            </w:r>
          </w:p>
        </w:tc>
        <w:tc>
          <w:tcPr>
            <w:tcW w:w="0" w:type="auto"/>
            <w:tcBorders>
              <w:top w:val="nil"/>
              <w:left w:val="nil"/>
              <w:bottom w:val="nil"/>
              <w:right w:val="nil"/>
            </w:tcBorders>
            <w:tcMar>
              <w:top w:w="12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12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12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12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df</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p-value</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Sensor Value</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Pearson's r</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0.332</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df</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498</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p-value</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&lt; .001</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Predicted_Risk_Score</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Pearson's r</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0.614</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0.436</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df</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498</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498</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nil"/>
              <w:right w:val="nil"/>
            </w:tcBorders>
            <w:tcMar>
              <w:top w:w="30" w:type="dxa"/>
              <w:left w:w="30" w:type="dxa"/>
              <w:bottom w:w="3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p-value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54026D" w:rsidRPr="0054026D" w:rsidRDefault="0054026D" w:rsidP="0054026D">
            <w:pPr>
              <w:spacing w:after="0" w:line="240" w:lineRule="auto"/>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r w:rsidRPr="0054026D">
              <w:rPr>
                <w:rFonts w:ascii="Segoe UI" w:eastAsia="Times New Roman" w:hAnsi="Segoe UI" w:cs="Segoe UI"/>
                <w:color w:val="333333"/>
                <w:sz w:val="18"/>
                <w:szCs w:val="18"/>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54026D" w:rsidRPr="0054026D" w:rsidRDefault="0054026D" w:rsidP="0054026D">
            <w:pPr>
              <w:spacing w:after="0" w:line="240" w:lineRule="auto"/>
              <w:jc w:val="right"/>
              <w:rPr>
                <w:rFonts w:ascii="Segoe UI" w:eastAsia="Times New Roman" w:hAnsi="Segoe UI" w:cs="Segoe UI"/>
                <w:color w:val="333333"/>
                <w:sz w:val="18"/>
                <w:szCs w:val="18"/>
              </w:rPr>
            </w:pPr>
          </w:p>
        </w:tc>
      </w:tr>
      <w:tr w:rsidR="0054026D" w:rsidRPr="0054026D" w:rsidTr="0054026D">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rsidR="0054026D" w:rsidRPr="0054026D" w:rsidRDefault="0054026D" w:rsidP="0054026D">
            <w:pPr>
              <w:spacing w:after="0" w:line="240" w:lineRule="auto"/>
              <w:rPr>
                <w:rFonts w:ascii="Times New Roman" w:eastAsia="Times New Roman" w:hAnsi="Times New Roman" w:cs="Times New Roman"/>
                <w:sz w:val="20"/>
                <w:szCs w:val="20"/>
              </w:rPr>
            </w:pPr>
          </w:p>
        </w:tc>
      </w:tr>
    </w:tbl>
    <w:p w:rsidR="0054026D" w:rsidRPr="0054026D" w:rsidRDefault="0054026D" w:rsidP="0054026D">
      <w:pPr>
        <w:spacing w:before="100" w:beforeAutospacing="1" w:after="100" w:afterAutospacing="1" w:line="240" w:lineRule="auto"/>
        <w:rPr>
          <w:rFonts w:ascii="Times New Roman" w:eastAsia="Times New Roman" w:hAnsi="Times New Roman" w:cs="Times New Roman"/>
          <w:b/>
          <w:color w:val="002060"/>
          <w:sz w:val="24"/>
          <w:szCs w:val="24"/>
        </w:rPr>
      </w:pPr>
      <w:r w:rsidRPr="0054026D">
        <w:rPr>
          <w:rFonts w:ascii="Times New Roman" w:eastAsia="Times New Roman" w:hAnsi="Times New Roman" w:cs="Times New Roman"/>
          <w:b/>
          <w:color w:val="002060"/>
          <w:sz w:val="24"/>
          <w:szCs w:val="24"/>
        </w:rPr>
        <w:t> Correlation Matrix plot</w:t>
      </w:r>
      <w:r>
        <w:rPr>
          <w:rFonts w:ascii="Times New Roman" w:eastAsia="Times New Roman" w:hAnsi="Times New Roman" w:cs="Times New Roman"/>
          <w:b/>
          <w:color w:val="002060"/>
          <w:sz w:val="24"/>
          <w:szCs w:val="24"/>
        </w:rPr>
        <w:t>:</w:t>
      </w:r>
    </w:p>
    <w:p w:rsidR="0054026D" w:rsidRPr="0054026D" w:rsidRDefault="0054026D" w:rsidP="0054026D">
      <w:pPr>
        <w:spacing w:line="240" w:lineRule="auto"/>
        <w:rPr>
          <w:rFonts w:ascii="Segoe UI" w:eastAsia="Times New Roman" w:hAnsi="Segoe UI" w:cs="Segoe UI"/>
          <w:color w:val="333333"/>
          <w:sz w:val="18"/>
          <w:szCs w:val="18"/>
        </w:rPr>
      </w:pPr>
      <w:r w:rsidRPr="0054026D">
        <w:rPr>
          <w:rFonts w:ascii="Segoe UI" w:eastAsia="Times New Roman" w:hAnsi="Segoe UI" w:cs="Segoe UI"/>
          <w:noProof/>
          <w:color w:val="333333"/>
          <w:sz w:val="18"/>
          <w:szCs w:val="18"/>
        </w:rPr>
        <w:drawing>
          <wp:inline distT="0" distB="0" distL="0" distR="0" wp14:anchorId="162E9049" wp14:editId="0951B34B">
            <wp:extent cx="5581650" cy="3800475"/>
            <wp:effectExtent l="0" t="0" r="0" b="0"/>
            <wp:docPr id="7" name="Picture 7" descr="http://127.0.0.1:52504/5a7fd9f3-c054-4756-94db-76bc70f01b08/4/res/04%20corrMatrix/resources/70a1757f9c68f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27.0.0.1:52504/5a7fd9f3-c054-4756-94db-76bc70f01b08/4/res/04%20corrMatrix/resources/70a1757f9c68f1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800475"/>
                    </a:xfrm>
                    <a:prstGeom prst="rect">
                      <a:avLst/>
                    </a:prstGeom>
                    <a:noFill/>
                    <a:ln>
                      <a:noFill/>
                    </a:ln>
                  </pic:spPr>
                </pic:pic>
              </a:graphicData>
            </a:graphic>
          </wp:inline>
        </w:drawing>
      </w:r>
    </w:p>
    <w:p w:rsidR="0054026D" w:rsidRDefault="0054026D" w:rsidP="0054026D">
      <w:pPr>
        <w:spacing w:before="100" w:beforeAutospacing="1" w:after="100" w:afterAutospacing="1" w:line="240" w:lineRule="auto"/>
        <w:rPr>
          <w:rFonts w:ascii="Times New Roman" w:eastAsia="Times New Roman" w:hAnsi="Times New Roman" w:cs="Times New Roman"/>
          <w:b/>
          <w:color w:val="002060"/>
          <w:sz w:val="24"/>
          <w:szCs w:val="24"/>
        </w:rPr>
      </w:pPr>
    </w:p>
    <w:p w:rsidR="0054026D" w:rsidRDefault="0054026D" w:rsidP="0054026D">
      <w:pPr>
        <w:spacing w:before="100" w:beforeAutospacing="1" w:after="100" w:afterAutospacing="1" w:line="240" w:lineRule="auto"/>
        <w:rPr>
          <w:rFonts w:ascii="Times New Roman" w:eastAsia="Times New Roman" w:hAnsi="Times New Roman" w:cs="Times New Roman"/>
          <w:b/>
          <w:color w:val="002060"/>
          <w:sz w:val="24"/>
          <w:szCs w:val="24"/>
        </w:rPr>
      </w:pPr>
    </w:p>
    <w:p w:rsidR="00EE671B" w:rsidRPr="00A9037D" w:rsidRDefault="00EE671B" w:rsidP="002D4516">
      <w:pPr>
        <w:spacing w:line="240" w:lineRule="auto"/>
        <w:jc w:val="both"/>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lastRenderedPageBreak/>
        <w:t>Conclusion</w:t>
      </w:r>
    </w:p>
    <w:p w:rsidR="00EE671B" w:rsidRPr="000B5040" w:rsidRDefault="00EE671B" w:rsidP="002D4516">
      <w:pPr>
        <w:spacing w:line="240" w:lineRule="auto"/>
        <w:jc w:val="both"/>
        <w:rPr>
          <w:rFonts w:ascii="Times New Roman" w:eastAsia="Times New Roman" w:hAnsi="Times New Roman" w:cs="Times New Roman"/>
          <w:sz w:val="24"/>
          <w:szCs w:val="24"/>
        </w:rPr>
      </w:pPr>
      <w:r w:rsidRPr="000B5040">
        <w:rPr>
          <w:rFonts w:ascii="Times New Roman" w:eastAsia="Times New Roman" w:hAnsi="Times New Roman" w:cs="Times New Roman"/>
          <w:sz w:val="24"/>
          <w:szCs w:val="24"/>
        </w:rPr>
        <w:t>AIoT presents a paradigm shift in business crisis management by enabling real-time, intelligent monitoring and automated response capabilities. The fusion of AI and IoT technologies facilitates proactive detection, enhances decision-making, and accelerates recovery. The detailed case studies demonstrate tangible benefits in supply chain resilience, cybersecurity, and workplace safety. Despite challenges in data security, system integration, and human factors, AIoT-based crisis management solutions offer significant potential to improve business resilience. Future research should focus on standardizing AIoT frameworks, enhancing cybersecurity measures, and exploring AIoT’s role in emerging crisis scenarios such as climate change and pandemics.</w:t>
      </w:r>
    </w:p>
    <w:p w:rsidR="00EE671B" w:rsidRPr="00A9037D" w:rsidRDefault="00EE671B" w:rsidP="000B5040">
      <w:pPr>
        <w:spacing w:line="240" w:lineRule="auto"/>
        <w:outlineLvl w:val="1"/>
        <w:rPr>
          <w:rFonts w:ascii="Times New Roman" w:eastAsia="Times New Roman" w:hAnsi="Times New Roman" w:cs="Times New Roman"/>
          <w:b/>
          <w:bCs/>
          <w:color w:val="002060"/>
          <w:sz w:val="24"/>
          <w:szCs w:val="24"/>
        </w:rPr>
      </w:pPr>
      <w:r w:rsidRPr="00A9037D">
        <w:rPr>
          <w:rFonts w:ascii="Times New Roman" w:eastAsia="Times New Roman" w:hAnsi="Times New Roman" w:cs="Times New Roman"/>
          <w:b/>
          <w:bCs/>
          <w:color w:val="002060"/>
          <w:sz w:val="24"/>
          <w:szCs w:val="24"/>
        </w:rPr>
        <w:t>References</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Atzori, L., </w:t>
      </w:r>
      <w:proofErr w:type="spellStart"/>
      <w:r w:rsidRPr="00A9037D">
        <w:rPr>
          <w:rFonts w:ascii="Times New Roman" w:eastAsia="Times New Roman" w:hAnsi="Times New Roman" w:cs="Times New Roman"/>
          <w:sz w:val="24"/>
          <w:szCs w:val="24"/>
        </w:rPr>
        <w:t>Iera</w:t>
      </w:r>
      <w:proofErr w:type="spellEnd"/>
      <w:r w:rsidRPr="00A9037D">
        <w:rPr>
          <w:rFonts w:ascii="Times New Roman" w:eastAsia="Times New Roman" w:hAnsi="Times New Roman" w:cs="Times New Roman"/>
          <w:sz w:val="24"/>
          <w:szCs w:val="24"/>
        </w:rPr>
        <w:t xml:space="preserve">, A., &amp; </w:t>
      </w:r>
      <w:proofErr w:type="spellStart"/>
      <w:r w:rsidRPr="00A9037D">
        <w:rPr>
          <w:rFonts w:ascii="Times New Roman" w:eastAsia="Times New Roman" w:hAnsi="Times New Roman" w:cs="Times New Roman"/>
          <w:sz w:val="24"/>
          <w:szCs w:val="24"/>
        </w:rPr>
        <w:t>Morabito</w:t>
      </w:r>
      <w:proofErr w:type="spellEnd"/>
      <w:r w:rsidRPr="00A9037D">
        <w:rPr>
          <w:rFonts w:ascii="Times New Roman" w:eastAsia="Times New Roman" w:hAnsi="Times New Roman" w:cs="Times New Roman"/>
          <w:sz w:val="24"/>
          <w:szCs w:val="24"/>
        </w:rPr>
        <w:t xml:space="preserve">, G. (2010). The Internet of Things: A survey. </w:t>
      </w:r>
      <w:r w:rsidRPr="00A9037D">
        <w:rPr>
          <w:rFonts w:ascii="Times New Roman" w:eastAsia="Times New Roman" w:hAnsi="Times New Roman" w:cs="Times New Roman"/>
          <w:i/>
          <w:iCs/>
          <w:sz w:val="24"/>
          <w:szCs w:val="24"/>
        </w:rPr>
        <w:t>Computer Networks</w:t>
      </w:r>
      <w:r w:rsidRPr="00A9037D">
        <w:rPr>
          <w:rFonts w:ascii="Times New Roman" w:eastAsia="Times New Roman" w:hAnsi="Times New Roman" w:cs="Times New Roman"/>
          <w:sz w:val="24"/>
          <w:szCs w:val="24"/>
        </w:rPr>
        <w:t>, 54(15), 2787–2805.</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Chen, J., Xu, H., &amp; Zhang, L. (2021). AIoT-based crisis management dashboards for real-time decision support. </w:t>
      </w:r>
      <w:r w:rsidRPr="00A9037D">
        <w:rPr>
          <w:rFonts w:ascii="Times New Roman" w:eastAsia="Times New Roman" w:hAnsi="Times New Roman" w:cs="Times New Roman"/>
          <w:i/>
          <w:iCs/>
          <w:sz w:val="24"/>
          <w:szCs w:val="24"/>
        </w:rPr>
        <w:t>Journal of Business Continuity</w:t>
      </w:r>
      <w:r w:rsidRPr="00A9037D">
        <w:rPr>
          <w:rFonts w:ascii="Times New Roman" w:eastAsia="Times New Roman" w:hAnsi="Times New Roman" w:cs="Times New Roman"/>
          <w:sz w:val="24"/>
          <w:szCs w:val="24"/>
        </w:rPr>
        <w:t>, 14(2), 88–102.</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Coombs, W. T. (2014). </w:t>
      </w:r>
      <w:r w:rsidRPr="00A9037D">
        <w:rPr>
          <w:rFonts w:ascii="Times New Roman" w:eastAsia="Times New Roman" w:hAnsi="Times New Roman" w:cs="Times New Roman"/>
          <w:i/>
          <w:iCs/>
          <w:sz w:val="24"/>
          <w:szCs w:val="24"/>
        </w:rPr>
        <w:t>Ongoing crisis communication: Planning, managing, and responding</w:t>
      </w:r>
      <w:r w:rsidRPr="00A9037D">
        <w:rPr>
          <w:rFonts w:ascii="Times New Roman" w:eastAsia="Times New Roman" w:hAnsi="Times New Roman" w:cs="Times New Roman"/>
          <w:sz w:val="24"/>
          <w:szCs w:val="24"/>
        </w:rPr>
        <w:t>. Sage Publications.</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Fink, S. (1986). </w:t>
      </w:r>
      <w:r w:rsidRPr="00A9037D">
        <w:rPr>
          <w:rFonts w:ascii="Times New Roman" w:eastAsia="Times New Roman" w:hAnsi="Times New Roman" w:cs="Times New Roman"/>
          <w:i/>
          <w:iCs/>
          <w:sz w:val="24"/>
          <w:szCs w:val="24"/>
        </w:rPr>
        <w:t>Crisis management: Planning for the inevitable</w:t>
      </w:r>
      <w:r w:rsidRPr="00A9037D">
        <w:rPr>
          <w:rFonts w:ascii="Times New Roman" w:eastAsia="Times New Roman" w:hAnsi="Times New Roman" w:cs="Times New Roman"/>
          <w:sz w:val="24"/>
          <w:szCs w:val="24"/>
        </w:rPr>
        <w:t>. AMACOM.</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Ivanov, D. (2020). Supply chain viability and the AIoT-driven resilience during disruptions. </w:t>
      </w:r>
      <w:r w:rsidRPr="00A9037D">
        <w:rPr>
          <w:rFonts w:ascii="Times New Roman" w:eastAsia="Times New Roman" w:hAnsi="Times New Roman" w:cs="Times New Roman"/>
          <w:i/>
          <w:iCs/>
          <w:sz w:val="24"/>
          <w:szCs w:val="24"/>
        </w:rPr>
        <w:t>International Journal of Production Research</w:t>
      </w:r>
      <w:r w:rsidRPr="00A9037D">
        <w:rPr>
          <w:rFonts w:ascii="Times New Roman" w:eastAsia="Times New Roman" w:hAnsi="Times New Roman" w:cs="Times New Roman"/>
          <w:sz w:val="24"/>
          <w:szCs w:val="24"/>
        </w:rPr>
        <w:t>, 58(10), 2904–2915.</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Kim, S., Lee, H., &amp; Park, J. (2022). Automated mitigation in AIoT-based industrial environments. </w:t>
      </w:r>
      <w:r w:rsidRPr="00A9037D">
        <w:rPr>
          <w:rFonts w:ascii="Times New Roman" w:eastAsia="Times New Roman" w:hAnsi="Times New Roman" w:cs="Times New Roman"/>
          <w:i/>
          <w:iCs/>
          <w:sz w:val="24"/>
          <w:szCs w:val="24"/>
        </w:rPr>
        <w:t>IEEE Transactions on Industrial Informatics</w:t>
      </w:r>
      <w:r w:rsidRPr="00A9037D">
        <w:rPr>
          <w:rFonts w:ascii="Times New Roman" w:eastAsia="Times New Roman" w:hAnsi="Times New Roman" w:cs="Times New Roman"/>
          <w:sz w:val="24"/>
          <w:szCs w:val="24"/>
        </w:rPr>
        <w:t>, 18(4), 2256–2265.</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Li, S., Da Xu, L., &amp; Zhao, S. (2021). AIoT: Combining artificial intelligence with IoT technology. </w:t>
      </w:r>
      <w:r w:rsidRPr="00A9037D">
        <w:rPr>
          <w:rFonts w:ascii="Times New Roman" w:eastAsia="Times New Roman" w:hAnsi="Times New Roman" w:cs="Times New Roman"/>
          <w:i/>
          <w:iCs/>
          <w:sz w:val="24"/>
          <w:szCs w:val="24"/>
        </w:rPr>
        <w:t>IEEE Communications Magazine</w:t>
      </w:r>
      <w:r w:rsidRPr="00A9037D">
        <w:rPr>
          <w:rFonts w:ascii="Times New Roman" w:eastAsia="Times New Roman" w:hAnsi="Times New Roman" w:cs="Times New Roman"/>
          <w:sz w:val="24"/>
          <w:szCs w:val="24"/>
        </w:rPr>
        <w:t>, 59(3), 40–45.</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Liang, Y., Zhang, X., &amp; Wu, Y. (2021). AIoT wearables for workplace safety monitoring. </w:t>
      </w:r>
      <w:r w:rsidRPr="00A9037D">
        <w:rPr>
          <w:rFonts w:ascii="Times New Roman" w:eastAsia="Times New Roman" w:hAnsi="Times New Roman" w:cs="Times New Roman"/>
          <w:i/>
          <w:iCs/>
          <w:sz w:val="24"/>
          <w:szCs w:val="24"/>
        </w:rPr>
        <w:t>Sensors</w:t>
      </w:r>
      <w:r w:rsidRPr="00A9037D">
        <w:rPr>
          <w:rFonts w:ascii="Times New Roman" w:eastAsia="Times New Roman" w:hAnsi="Times New Roman" w:cs="Times New Roman"/>
          <w:sz w:val="24"/>
          <w:szCs w:val="24"/>
        </w:rPr>
        <w:t>, 21(3), 750.</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Mitroff, I. I. (2005). </w:t>
      </w:r>
      <w:r w:rsidRPr="00A9037D">
        <w:rPr>
          <w:rFonts w:ascii="Times New Roman" w:eastAsia="Times New Roman" w:hAnsi="Times New Roman" w:cs="Times New Roman"/>
          <w:i/>
          <w:iCs/>
          <w:sz w:val="24"/>
          <w:szCs w:val="24"/>
        </w:rPr>
        <w:t>Why some companies emerge stronger and better from a crisis: 7 essential lessons for surviving disaster</w:t>
      </w:r>
      <w:r w:rsidRPr="00A9037D">
        <w:rPr>
          <w:rFonts w:ascii="Times New Roman" w:eastAsia="Times New Roman" w:hAnsi="Times New Roman" w:cs="Times New Roman"/>
          <w:sz w:val="24"/>
          <w:szCs w:val="24"/>
        </w:rPr>
        <w:t>. AMACOM.</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Nguyen, T., Tran, N., &amp; Le, K. (2021). AI-driven IoT cybersecurity solutions for real-time threat detection. </w:t>
      </w:r>
      <w:r w:rsidRPr="00A9037D">
        <w:rPr>
          <w:rFonts w:ascii="Times New Roman" w:eastAsia="Times New Roman" w:hAnsi="Times New Roman" w:cs="Times New Roman"/>
          <w:i/>
          <w:iCs/>
          <w:sz w:val="24"/>
          <w:szCs w:val="24"/>
        </w:rPr>
        <w:t>Journal of Network and Computer Applications</w:t>
      </w:r>
      <w:r w:rsidRPr="00A9037D">
        <w:rPr>
          <w:rFonts w:ascii="Times New Roman" w:eastAsia="Times New Roman" w:hAnsi="Times New Roman" w:cs="Times New Roman"/>
          <w:sz w:val="24"/>
          <w:szCs w:val="24"/>
        </w:rPr>
        <w:t>, 171, 102801.</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Patel, S., Park, H., </w:t>
      </w:r>
      <w:proofErr w:type="spellStart"/>
      <w:r w:rsidRPr="00A9037D">
        <w:rPr>
          <w:rFonts w:ascii="Times New Roman" w:eastAsia="Times New Roman" w:hAnsi="Times New Roman" w:cs="Times New Roman"/>
          <w:sz w:val="24"/>
          <w:szCs w:val="24"/>
        </w:rPr>
        <w:t>Bonato</w:t>
      </w:r>
      <w:proofErr w:type="spellEnd"/>
      <w:r w:rsidRPr="00A9037D">
        <w:rPr>
          <w:rFonts w:ascii="Times New Roman" w:eastAsia="Times New Roman" w:hAnsi="Times New Roman" w:cs="Times New Roman"/>
          <w:sz w:val="24"/>
          <w:szCs w:val="24"/>
        </w:rPr>
        <w:t xml:space="preserve">, P., Chan, L., &amp; Rodgers, M. (2020). A review of wearable sensors and systems with application in rehabilitation. </w:t>
      </w:r>
      <w:r w:rsidRPr="00A9037D">
        <w:rPr>
          <w:rFonts w:ascii="Times New Roman" w:eastAsia="Times New Roman" w:hAnsi="Times New Roman" w:cs="Times New Roman"/>
          <w:i/>
          <w:iCs/>
          <w:sz w:val="24"/>
          <w:szCs w:val="24"/>
        </w:rPr>
        <w:t xml:space="preserve">Journal of </w:t>
      </w:r>
      <w:proofErr w:type="spellStart"/>
      <w:r w:rsidRPr="00A9037D">
        <w:rPr>
          <w:rFonts w:ascii="Times New Roman" w:eastAsia="Times New Roman" w:hAnsi="Times New Roman" w:cs="Times New Roman"/>
          <w:i/>
          <w:iCs/>
          <w:sz w:val="24"/>
          <w:szCs w:val="24"/>
        </w:rPr>
        <w:t>NeuroEngineering</w:t>
      </w:r>
      <w:proofErr w:type="spellEnd"/>
      <w:r w:rsidRPr="00A9037D">
        <w:rPr>
          <w:rFonts w:ascii="Times New Roman" w:eastAsia="Times New Roman" w:hAnsi="Times New Roman" w:cs="Times New Roman"/>
          <w:i/>
          <w:iCs/>
          <w:sz w:val="24"/>
          <w:szCs w:val="24"/>
        </w:rPr>
        <w:t xml:space="preserve"> and Rehabilitation</w:t>
      </w:r>
      <w:r w:rsidRPr="00A9037D">
        <w:rPr>
          <w:rFonts w:ascii="Times New Roman" w:eastAsia="Times New Roman" w:hAnsi="Times New Roman" w:cs="Times New Roman"/>
          <w:sz w:val="24"/>
          <w:szCs w:val="24"/>
        </w:rPr>
        <w:t>, 9(1), 21.</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Shi, W., Cao, J., Zhang, Q., Li, Y., &amp; Xu, L. (2016). Edge computing: Vision and challenges. </w:t>
      </w:r>
      <w:r w:rsidRPr="00A9037D">
        <w:rPr>
          <w:rFonts w:ascii="Times New Roman" w:eastAsia="Times New Roman" w:hAnsi="Times New Roman" w:cs="Times New Roman"/>
          <w:i/>
          <w:iCs/>
          <w:sz w:val="24"/>
          <w:szCs w:val="24"/>
        </w:rPr>
        <w:t>IEEE Internet of Things Journal</w:t>
      </w:r>
      <w:r w:rsidRPr="00A9037D">
        <w:rPr>
          <w:rFonts w:ascii="Times New Roman" w:eastAsia="Times New Roman" w:hAnsi="Times New Roman" w:cs="Times New Roman"/>
          <w:sz w:val="24"/>
          <w:szCs w:val="24"/>
        </w:rPr>
        <w:t>, 3(5), 637–646.</w:t>
      </w:r>
    </w:p>
    <w:p w:rsidR="00EE671B" w:rsidRPr="00A9037D"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Zanella, A., Bui, N., Castellani, A., </w:t>
      </w:r>
      <w:proofErr w:type="spellStart"/>
      <w:r w:rsidRPr="00A9037D">
        <w:rPr>
          <w:rFonts w:ascii="Times New Roman" w:eastAsia="Times New Roman" w:hAnsi="Times New Roman" w:cs="Times New Roman"/>
          <w:sz w:val="24"/>
          <w:szCs w:val="24"/>
        </w:rPr>
        <w:t>Vangelista</w:t>
      </w:r>
      <w:proofErr w:type="spellEnd"/>
      <w:r w:rsidRPr="00A9037D">
        <w:rPr>
          <w:rFonts w:ascii="Times New Roman" w:eastAsia="Times New Roman" w:hAnsi="Times New Roman" w:cs="Times New Roman"/>
          <w:sz w:val="24"/>
          <w:szCs w:val="24"/>
        </w:rPr>
        <w:t xml:space="preserve">, L., &amp; </w:t>
      </w:r>
      <w:proofErr w:type="spellStart"/>
      <w:r w:rsidRPr="00A9037D">
        <w:rPr>
          <w:rFonts w:ascii="Times New Roman" w:eastAsia="Times New Roman" w:hAnsi="Times New Roman" w:cs="Times New Roman"/>
          <w:sz w:val="24"/>
          <w:szCs w:val="24"/>
        </w:rPr>
        <w:t>Zorzi</w:t>
      </w:r>
      <w:proofErr w:type="spellEnd"/>
      <w:r w:rsidRPr="00A9037D">
        <w:rPr>
          <w:rFonts w:ascii="Times New Roman" w:eastAsia="Times New Roman" w:hAnsi="Times New Roman" w:cs="Times New Roman"/>
          <w:sz w:val="24"/>
          <w:szCs w:val="24"/>
        </w:rPr>
        <w:t xml:space="preserve">, M. (2014). Internet of Things for smart cities. </w:t>
      </w:r>
      <w:r w:rsidRPr="00A9037D">
        <w:rPr>
          <w:rFonts w:ascii="Times New Roman" w:eastAsia="Times New Roman" w:hAnsi="Times New Roman" w:cs="Times New Roman"/>
          <w:i/>
          <w:iCs/>
          <w:sz w:val="24"/>
          <w:szCs w:val="24"/>
        </w:rPr>
        <w:t>IEEE Internet of Things Journal</w:t>
      </w:r>
      <w:r w:rsidRPr="00A9037D">
        <w:rPr>
          <w:rFonts w:ascii="Times New Roman" w:eastAsia="Times New Roman" w:hAnsi="Times New Roman" w:cs="Times New Roman"/>
          <w:sz w:val="24"/>
          <w:szCs w:val="24"/>
        </w:rPr>
        <w:t>, 1(1), 22–32.</w:t>
      </w:r>
    </w:p>
    <w:p w:rsidR="00EE671B" w:rsidRDefault="00EE671B" w:rsidP="00A9037D">
      <w:pPr>
        <w:pStyle w:val="ListParagraph"/>
        <w:numPr>
          <w:ilvl w:val="0"/>
          <w:numId w:val="8"/>
        </w:numPr>
        <w:spacing w:line="240" w:lineRule="auto"/>
        <w:rPr>
          <w:rFonts w:ascii="Times New Roman" w:eastAsia="Times New Roman" w:hAnsi="Times New Roman" w:cs="Times New Roman"/>
          <w:sz w:val="24"/>
          <w:szCs w:val="24"/>
        </w:rPr>
      </w:pPr>
      <w:r w:rsidRPr="00A9037D">
        <w:rPr>
          <w:rFonts w:ascii="Times New Roman" w:eastAsia="Times New Roman" w:hAnsi="Times New Roman" w:cs="Times New Roman"/>
          <w:sz w:val="24"/>
          <w:szCs w:val="24"/>
        </w:rPr>
        <w:t xml:space="preserve">Zhang, Y., &amp; Wang, L. (2019). Predictive analytics for crisis management in supply chains. </w:t>
      </w:r>
      <w:r w:rsidRPr="00A9037D">
        <w:rPr>
          <w:rFonts w:ascii="Times New Roman" w:eastAsia="Times New Roman" w:hAnsi="Times New Roman" w:cs="Times New Roman"/>
          <w:i/>
          <w:iCs/>
          <w:sz w:val="24"/>
          <w:szCs w:val="24"/>
        </w:rPr>
        <w:t>International Journal of Production Economics</w:t>
      </w:r>
      <w:r w:rsidRPr="00A9037D">
        <w:rPr>
          <w:rFonts w:ascii="Times New Roman" w:eastAsia="Times New Roman" w:hAnsi="Times New Roman" w:cs="Times New Roman"/>
          <w:sz w:val="24"/>
          <w:szCs w:val="24"/>
        </w:rPr>
        <w:t>, 216, 120–130.</w:t>
      </w:r>
    </w:p>
    <w:p w:rsidR="00A707F9" w:rsidRDefault="00A707F9" w:rsidP="00A707F9">
      <w:pPr>
        <w:pStyle w:val="NormalWeb"/>
        <w:numPr>
          <w:ilvl w:val="0"/>
          <w:numId w:val="8"/>
        </w:numPr>
      </w:pPr>
      <w:r>
        <w:t xml:space="preserve">The </w:t>
      </w:r>
      <w:proofErr w:type="spellStart"/>
      <w:r>
        <w:t>jamovi</w:t>
      </w:r>
      <w:proofErr w:type="spellEnd"/>
      <w:r>
        <w:t xml:space="preserve"> project (2022). </w:t>
      </w:r>
      <w:proofErr w:type="spellStart"/>
      <w:r>
        <w:rPr>
          <w:rStyle w:val="Emphasis"/>
        </w:rPr>
        <w:t>jamovi</w:t>
      </w:r>
      <w:proofErr w:type="spellEnd"/>
      <w:r>
        <w:t xml:space="preserve">. (Version 2.3) [Computer Software]. Retrieved from </w:t>
      </w:r>
      <w:hyperlink r:id="rId11" w:tgtFrame="_blank" w:history="1">
        <w:r>
          <w:rPr>
            <w:rStyle w:val="Hyperlink"/>
          </w:rPr>
          <w:t>https://www.jamovi.org</w:t>
        </w:r>
      </w:hyperlink>
      <w:r>
        <w:t>.</w:t>
      </w:r>
    </w:p>
    <w:p w:rsidR="00A707F9" w:rsidRDefault="00A707F9" w:rsidP="00A707F9">
      <w:pPr>
        <w:pStyle w:val="NormalWeb"/>
        <w:numPr>
          <w:ilvl w:val="0"/>
          <w:numId w:val="8"/>
        </w:numPr>
      </w:pPr>
      <w:r>
        <w:t xml:space="preserve">R Core Team (2021). </w:t>
      </w:r>
      <w:r>
        <w:rPr>
          <w:rStyle w:val="Emphasis"/>
        </w:rPr>
        <w:t>R: A Language and environment for statistical computing</w:t>
      </w:r>
      <w:r>
        <w:t xml:space="preserve">. (Version 4.1) [Computer software]. Retrieved from </w:t>
      </w:r>
      <w:hyperlink r:id="rId12" w:tgtFrame="_blank" w:history="1">
        <w:r>
          <w:rPr>
            <w:rStyle w:val="Hyperlink"/>
          </w:rPr>
          <w:t>https://cran.r-project.org</w:t>
        </w:r>
      </w:hyperlink>
      <w:r>
        <w:t>. (R packages retrieved from MRAN snapshot 2022-01-01).</w:t>
      </w:r>
      <w:bookmarkStart w:id="0" w:name="_GoBack"/>
      <w:bookmarkEnd w:id="0"/>
    </w:p>
    <w:sectPr w:rsidR="00A7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477"/>
    <w:multiLevelType w:val="multilevel"/>
    <w:tmpl w:val="818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F58EB"/>
    <w:multiLevelType w:val="multilevel"/>
    <w:tmpl w:val="11C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00E2C"/>
    <w:multiLevelType w:val="hybridMultilevel"/>
    <w:tmpl w:val="CF84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53EEA"/>
    <w:multiLevelType w:val="multilevel"/>
    <w:tmpl w:val="C6E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61581"/>
    <w:multiLevelType w:val="multilevel"/>
    <w:tmpl w:val="60DE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B3C0E"/>
    <w:multiLevelType w:val="multilevel"/>
    <w:tmpl w:val="680C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D49C1"/>
    <w:multiLevelType w:val="multilevel"/>
    <w:tmpl w:val="451E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62B19"/>
    <w:multiLevelType w:val="multilevel"/>
    <w:tmpl w:val="573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A29"/>
    <w:multiLevelType w:val="multilevel"/>
    <w:tmpl w:val="E404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81B31"/>
    <w:multiLevelType w:val="multilevel"/>
    <w:tmpl w:val="CD0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60A56"/>
    <w:multiLevelType w:val="multilevel"/>
    <w:tmpl w:val="88B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94C8E"/>
    <w:multiLevelType w:val="multilevel"/>
    <w:tmpl w:val="545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62BF8"/>
    <w:multiLevelType w:val="multilevel"/>
    <w:tmpl w:val="11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A3C7B"/>
    <w:multiLevelType w:val="multilevel"/>
    <w:tmpl w:val="F82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5"/>
  </w:num>
  <w:num w:numId="4">
    <w:abstractNumId w:val="10"/>
  </w:num>
  <w:num w:numId="5">
    <w:abstractNumId w:val="13"/>
  </w:num>
  <w:num w:numId="6">
    <w:abstractNumId w:val="8"/>
  </w:num>
  <w:num w:numId="7">
    <w:abstractNumId w:val="1"/>
  </w:num>
  <w:num w:numId="8">
    <w:abstractNumId w:val="2"/>
  </w:num>
  <w:num w:numId="9">
    <w:abstractNumId w:val="11"/>
  </w:num>
  <w:num w:numId="10">
    <w:abstractNumId w:val="6"/>
  </w:num>
  <w:num w:numId="11">
    <w:abstractNumId w:val="9"/>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1B"/>
    <w:rsid w:val="000B5040"/>
    <w:rsid w:val="002D4516"/>
    <w:rsid w:val="00372C10"/>
    <w:rsid w:val="0054026D"/>
    <w:rsid w:val="00766D29"/>
    <w:rsid w:val="00781AE0"/>
    <w:rsid w:val="007B78DC"/>
    <w:rsid w:val="008D7451"/>
    <w:rsid w:val="00A707F9"/>
    <w:rsid w:val="00A9037D"/>
    <w:rsid w:val="00CA36E5"/>
    <w:rsid w:val="00D25698"/>
    <w:rsid w:val="00E20805"/>
    <w:rsid w:val="00EE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DEF0"/>
  <w15:chartTrackingRefBased/>
  <w15:docId w15:val="{C68B08B3-5511-4643-B73E-6C86C920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37D"/>
    <w:pPr>
      <w:ind w:left="720"/>
      <w:contextualSpacing/>
    </w:pPr>
  </w:style>
  <w:style w:type="character" w:styleId="Hyperlink">
    <w:name w:val="Hyperlink"/>
    <w:basedOn w:val="DefaultParagraphFont"/>
    <w:uiPriority w:val="99"/>
    <w:unhideWhenUsed/>
    <w:rsid w:val="00372C10"/>
    <w:rPr>
      <w:color w:val="0563C1" w:themeColor="hyperlink"/>
      <w:u w:val="single"/>
    </w:rPr>
  </w:style>
  <w:style w:type="table" w:styleId="PlainTable1">
    <w:name w:val="Plain Table 1"/>
    <w:basedOn w:val="TableNormal"/>
    <w:uiPriority w:val="41"/>
    <w:rsid w:val="00E208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707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9096">
      <w:bodyDiv w:val="1"/>
      <w:marLeft w:val="360"/>
      <w:marRight w:val="360"/>
      <w:marTop w:val="360"/>
      <w:marBottom w:val="360"/>
      <w:divBdr>
        <w:top w:val="none" w:sz="0" w:space="0" w:color="auto"/>
        <w:left w:val="none" w:sz="0" w:space="0" w:color="auto"/>
        <w:bottom w:val="none" w:sz="0" w:space="0" w:color="auto"/>
        <w:right w:val="none" w:sz="0" w:space="0" w:color="auto"/>
      </w:divBdr>
    </w:div>
    <w:div w:id="277495931">
      <w:bodyDiv w:val="1"/>
      <w:marLeft w:val="0"/>
      <w:marRight w:val="0"/>
      <w:marTop w:val="0"/>
      <w:marBottom w:val="0"/>
      <w:divBdr>
        <w:top w:val="none" w:sz="0" w:space="0" w:color="auto"/>
        <w:left w:val="none" w:sz="0" w:space="0" w:color="auto"/>
        <w:bottom w:val="none" w:sz="0" w:space="0" w:color="auto"/>
        <w:right w:val="none" w:sz="0" w:space="0" w:color="auto"/>
      </w:divBdr>
    </w:div>
    <w:div w:id="1091731272">
      <w:bodyDiv w:val="1"/>
      <w:marLeft w:val="360"/>
      <w:marRight w:val="360"/>
      <w:marTop w:val="360"/>
      <w:marBottom w:val="360"/>
      <w:divBdr>
        <w:top w:val="none" w:sz="0" w:space="0" w:color="auto"/>
        <w:left w:val="none" w:sz="0" w:space="0" w:color="auto"/>
        <w:bottom w:val="none" w:sz="0" w:space="0" w:color="auto"/>
        <w:right w:val="none" w:sz="0" w:space="0" w:color="auto"/>
      </w:divBdr>
    </w:div>
    <w:div w:id="1321077621">
      <w:bodyDiv w:val="1"/>
      <w:marLeft w:val="360"/>
      <w:marRight w:val="360"/>
      <w:marTop w:val="360"/>
      <w:marBottom w:val="360"/>
      <w:divBdr>
        <w:top w:val="none" w:sz="0" w:space="0" w:color="auto"/>
        <w:left w:val="none" w:sz="0" w:space="0" w:color="auto"/>
        <w:bottom w:val="none" w:sz="0" w:space="0" w:color="auto"/>
        <w:right w:val="none" w:sz="0" w:space="0" w:color="auto"/>
      </w:divBdr>
    </w:div>
    <w:div w:id="1653631865">
      <w:bodyDiv w:val="1"/>
      <w:marLeft w:val="0"/>
      <w:marRight w:val="0"/>
      <w:marTop w:val="0"/>
      <w:marBottom w:val="0"/>
      <w:divBdr>
        <w:top w:val="none" w:sz="0" w:space="0" w:color="auto"/>
        <w:left w:val="none" w:sz="0" w:space="0" w:color="auto"/>
        <w:bottom w:val="none" w:sz="0" w:space="0" w:color="auto"/>
        <w:right w:val="none" w:sz="0" w:space="0" w:color="auto"/>
      </w:divBdr>
    </w:div>
    <w:div w:id="1671710734">
      <w:bodyDiv w:val="1"/>
      <w:marLeft w:val="360"/>
      <w:marRight w:val="360"/>
      <w:marTop w:val="360"/>
      <w:marBottom w:val="360"/>
      <w:divBdr>
        <w:top w:val="none" w:sz="0" w:space="0" w:color="auto"/>
        <w:left w:val="none" w:sz="0" w:space="0" w:color="auto"/>
        <w:bottom w:val="none" w:sz="0" w:space="0" w:color="auto"/>
        <w:right w:val="none" w:sz="0" w:space="0" w:color="auto"/>
      </w:divBdr>
    </w:div>
    <w:div w:id="1839348472">
      <w:bodyDiv w:val="1"/>
      <w:marLeft w:val="360"/>
      <w:marRight w:val="360"/>
      <w:marTop w:val="360"/>
      <w:marBottom w:val="360"/>
      <w:divBdr>
        <w:top w:val="none" w:sz="0" w:space="0" w:color="auto"/>
        <w:left w:val="none" w:sz="0" w:space="0" w:color="auto"/>
        <w:bottom w:val="none" w:sz="0" w:space="0" w:color="auto"/>
        <w:right w:val="none" w:sz="0" w:space="0" w:color="auto"/>
      </w:divBdr>
    </w:div>
    <w:div w:id="21139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ran.r-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jamovi.org"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2025-07-02T05:57:00Z</dcterms:created>
  <dcterms:modified xsi:type="dcterms:W3CDTF">2025-07-02T08:42:00Z</dcterms:modified>
</cp:coreProperties>
</file>