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5E" w:rsidRDefault="00A1655E" w:rsidP="00A1655E">
      <w:pPr>
        <w:spacing w:line="480" w:lineRule="auto"/>
      </w:pPr>
      <w:r>
        <w:rPr>
          <w:noProof/>
        </w:rPr>
        <w:drawing>
          <wp:inline distT="0" distB="0" distL="0" distR="0" wp14:anchorId="0E3CC1DA" wp14:editId="4BE57946">
            <wp:extent cx="5943600" cy="2764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55E" w:rsidRDefault="00520C09" w:rsidP="00A1655E">
      <w:pPr>
        <w:spacing w:line="480" w:lineRule="auto"/>
      </w:pPr>
      <w:bookmarkStart w:id="0" w:name="OLE_LINK2"/>
      <w:r>
        <w:rPr>
          <w:b/>
        </w:rPr>
        <w:t xml:space="preserve">Supplemental </w:t>
      </w:r>
      <w:r w:rsidR="00A1655E" w:rsidRPr="00AA13A2">
        <w:rPr>
          <w:b/>
        </w:rPr>
        <w:t>Figure 1</w:t>
      </w:r>
      <w:r w:rsidR="00A1655E">
        <w:t xml:space="preserve"> – Inclusion and exclusion criteria for survival analysis for the study. ICD-O-3: International Classification of Diseases for Oncology, 3</w:t>
      </w:r>
      <w:r w:rsidR="00A1655E" w:rsidRPr="007F3A04">
        <w:rPr>
          <w:vertAlign w:val="superscript"/>
        </w:rPr>
        <w:t>rd</w:t>
      </w:r>
      <w:r w:rsidR="00A1655E">
        <w:t xml:space="preserve"> Edition. </w:t>
      </w:r>
      <w:bookmarkEnd w:id="0"/>
      <w:r w:rsidR="00A1655E">
        <w:rPr>
          <w:b/>
          <w:bCs/>
        </w:rPr>
        <w:br w:type="page"/>
      </w:r>
    </w:p>
    <w:p w:rsidR="000829F7" w:rsidRDefault="00132913" w:rsidP="00132913">
      <w:pPr>
        <w:spacing w:line="480" w:lineRule="auto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68pt;height:346.5pt">
            <v:imagedata r:id="rId5" o:title="Incidence by Race_Skin"/>
          </v:shape>
        </w:pict>
      </w:r>
      <w:r w:rsidR="00520C09" w:rsidRPr="00520C09">
        <w:rPr>
          <w:b/>
        </w:rPr>
        <w:t xml:space="preserve"> </w:t>
      </w:r>
      <w:r w:rsidR="00520C09">
        <w:rPr>
          <w:b/>
        </w:rPr>
        <w:t xml:space="preserve">Supplemental </w:t>
      </w:r>
      <w:r w:rsidR="00A1655E" w:rsidRPr="00AA13A2">
        <w:rPr>
          <w:b/>
        </w:rPr>
        <w:t>Figure 2</w:t>
      </w:r>
      <w:r w:rsidR="00A1655E">
        <w:t xml:space="preserve"> – Incidence and 95% confidence intervals of Dermatofibrosarcoma protuberans by race (2000-2020). Dashed horizontal line represents the average incidence of DFSP over the observed time period (4.6 cases per million person-years, 2000-2020).</w:t>
      </w:r>
    </w:p>
    <w:p w:rsidR="00A1655E" w:rsidRDefault="00132913" w:rsidP="00A1655E">
      <w:pPr>
        <w:spacing w:line="480" w:lineRule="auto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37250" cy="4953000"/>
            <wp:effectExtent l="0" t="0" r="6350" b="0"/>
            <wp:docPr id="2" name="Picture 2" descr="C:\Users\Julie\AppData\Local\Microsoft\Windows\INetCache\Content.Word\Incidence - Age_Race_Ski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ulie\AppData\Local\Microsoft\Windows\INetCache\Content.Word\Incidence - Age_Race_Skin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C09" w:rsidRPr="00520C09">
        <w:rPr>
          <w:b/>
        </w:rPr>
        <w:t xml:space="preserve"> </w:t>
      </w:r>
      <w:r w:rsidR="00520C09">
        <w:rPr>
          <w:b/>
        </w:rPr>
        <w:t xml:space="preserve">Supplemental </w:t>
      </w:r>
      <w:bookmarkStart w:id="1" w:name="_GoBack"/>
      <w:bookmarkEnd w:id="1"/>
      <w:r w:rsidR="00A1655E" w:rsidRPr="00AA13A2">
        <w:rPr>
          <w:b/>
        </w:rPr>
        <w:t>Figure 3</w:t>
      </w:r>
      <w:r w:rsidR="00A1655E">
        <w:t xml:space="preserve"> – Incidence and 95% confidence intervals of DFSP from 2000-2020 by age and race. Dashed horizontal line indicates the average incidence of DFSP observed over this time period (4.6 cases per million person-years)</w:t>
      </w:r>
    </w:p>
    <w:sectPr w:rsidR="00A16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5E"/>
    <w:rsid w:val="000829F7"/>
    <w:rsid w:val="00132913"/>
    <w:rsid w:val="00520C09"/>
    <w:rsid w:val="005D30A2"/>
    <w:rsid w:val="00A1655E"/>
    <w:rsid w:val="00B3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D8CF"/>
  <w15:chartTrackingRefBased/>
  <w15:docId w15:val="{49B21AC3-1C3F-499D-A5EB-8844FFFC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3</cp:revision>
  <dcterms:created xsi:type="dcterms:W3CDTF">2023-10-10T22:03:00Z</dcterms:created>
  <dcterms:modified xsi:type="dcterms:W3CDTF">2023-10-10T22:05:00Z</dcterms:modified>
</cp:coreProperties>
</file>