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28053" w14:textId="77777777" w:rsidR="006D4345" w:rsidRDefault="006D4345" w:rsidP="006D4345">
      <w:pPr>
        <w:spacing w:after="0" w:line="480" w:lineRule="auto"/>
        <w:jc w:val="both"/>
        <w:rPr>
          <w:rFonts w:asciiTheme="majorBidi" w:hAnsiTheme="majorBidi" w:cstheme="majorBidi"/>
          <w:bCs/>
          <w:sz w:val="24"/>
          <w:szCs w:val="24"/>
        </w:rPr>
      </w:pPr>
      <w:bookmarkStart w:id="0" w:name="_Hlk95419667"/>
      <w:bookmarkStart w:id="1" w:name="_Hlk94440169"/>
      <w:r w:rsidRPr="00DA53E7">
        <w:rPr>
          <w:rFonts w:asciiTheme="majorBidi" w:hAnsiTheme="majorBidi" w:cstheme="majorBidi"/>
          <w:b/>
          <w:sz w:val="24"/>
          <w:szCs w:val="24"/>
        </w:rPr>
        <w:t>Table 1:</w:t>
      </w:r>
      <w:r>
        <w:rPr>
          <w:rFonts w:asciiTheme="majorBidi" w:hAnsiTheme="majorBidi" w:cstheme="majorBidi"/>
          <w:b/>
          <w:sz w:val="24"/>
          <w:szCs w:val="24"/>
        </w:rPr>
        <w:t xml:space="preserve"> </w:t>
      </w:r>
      <w:r w:rsidRPr="00FF2A85">
        <w:rPr>
          <w:rFonts w:asciiTheme="majorBidi" w:hAnsiTheme="majorBidi" w:cstheme="majorBidi"/>
          <w:bCs/>
          <w:sz w:val="24"/>
          <w:szCs w:val="24"/>
        </w:rPr>
        <w:t xml:space="preserve">Sociodemographic </w:t>
      </w:r>
      <w:r>
        <w:rPr>
          <w:rFonts w:asciiTheme="majorBidi" w:hAnsiTheme="majorBidi" w:cstheme="majorBidi"/>
          <w:bCs/>
          <w:sz w:val="24"/>
          <w:szCs w:val="24"/>
        </w:rPr>
        <w:t xml:space="preserve">and clinical </w:t>
      </w:r>
      <w:r w:rsidRPr="00FF2A85">
        <w:rPr>
          <w:rFonts w:asciiTheme="majorBidi" w:hAnsiTheme="majorBidi" w:cstheme="majorBidi"/>
          <w:bCs/>
          <w:sz w:val="24"/>
          <w:szCs w:val="24"/>
        </w:rPr>
        <w:t xml:space="preserve">data of healthy controls (HC) and schizophrenia patients divided into </w:t>
      </w:r>
      <w:r>
        <w:rPr>
          <w:rFonts w:asciiTheme="majorBidi" w:hAnsiTheme="majorBidi" w:cstheme="majorBidi"/>
          <w:bCs/>
          <w:sz w:val="24"/>
          <w:szCs w:val="24"/>
        </w:rPr>
        <w:t>those with major neurocognitive (MNP) versus simple neurocognitive (SNP) psychosis</w:t>
      </w:r>
    </w:p>
    <w:tbl>
      <w:tblPr>
        <w:tblStyle w:val="a3"/>
        <w:tblW w:w="12328" w:type="dxa"/>
        <w:jc w:val="center"/>
        <w:tblLook w:val="04A0" w:firstRow="1" w:lastRow="0" w:firstColumn="1" w:lastColumn="0" w:noHBand="0" w:noVBand="1"/>
      </w:tblPr>
      <w:tblGrid>
        <w:gridCol w:w="2830"/>
        <w:gridCol w:w="2127"/>
        <w:gridCol w:w="1984"/>
        <w:gridCol w:w="2126"/>
        <w:gridCol w:w="993"/>
        <w:gridCol w:w="1134"/>
        <w:gridCol w:w="1134"/>
      </w:tblGrid>
      <w:tr w:rsidR="006D4345" w:rsidRPr="00DA53E7" w14:paraId="19D6BA0D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0BA196BE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Variables</w:t>
            </w:r>
          </w:p>
        </w:tc>
        <w:tc>
          <w:tcPr>
            <w:tcW w:w="2127" w:type="dxa"/>
            <w:shd w:val="clear" w:color="auto" w:fill="auto"/>
          </w:tcPr>
          <w:p w14:paraId="5120BF6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HC 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  <w:t>A</w:t>
            </w:r>
          </w:p>
          <w:p w14:paraId="705BBE1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(n=40)</w:t>
            </w:r>
          </w:p>
        </w:tc>
        <w:tc>
          <w:tcPr>
            <w:tcW w:w="1984" w:type="dxa"/>
            <w:shd w:val="clear" w:color="auto" w:fill="auto"/>
          </w:tcPr>
          <w:p w14:paraId="0A9852D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SNP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  <w:t>B</w:t>
            </w:r>
          </w:p>
          <w:p w14:paraId="10AFF8AD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(n=45)</w:t>
            </w:r>
          </w:p>
        </w:tc>
        <w:tc>
          <w:tcPr>
            <w:tcW w:w="2126" w:type="dxa"/>
            <w:shd w:val="clear" w:color="auto" w:fill="auto"/>
          </w:tcPr>
          <w:p w14:paraId="49E3B92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MNP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  <w:t>C</w:t>
            </w:r>
          </w:p>
          <w:p w14:paraId="4042B86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(n=45)</w:t>
            </w:r>
          </w:p>
        </w:tc>
        <w:tc>
          <w:tcPr>
            <w:tcW w:w="993" w:type="dxa"/>
            <w:shd w:val="clear" w:color="auto" w:fill="auto"/>
          </w:tcPr>
          <w:p w14:paraId="5AA919D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F/χ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24511F74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df</w:t>
            </w:r>
          </w:p>
        </w:tc>
        <w:tc>
          <w:tcPr>
            <w:tcW w:w="1134" w:type="dxa"/>
            <w:shd w:val="clear" w:color="auto" w:fill="auto"/>
          </w:tcPr>
          <w:p w14:paraId="57307084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p</w:t>
            </w:r>
          </w:p>
          <w:p w14:paraId="78596DD0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6D4345" w:rsidRPr="00DA53E7" w14:paraId="6C618699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5DAC575E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Age (years)</w:t>
            </w:r>
          </w:p>
        </w:tc>
        <w:tc>
          <w:tcPr>
            <w:tcW w:w="2127" w:type="dxa"/>
            <w:shd w:val="clear" w:color="auto" w:fill="auto"/>
          </w:tcPr>
          <w:p w14:paraId="37A0986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36.8 (12.0)</w:t>
            </w:r>
          </w:p>
        </w:tc>
        <w:tc>
          <w:tcPr>
            <w:tcW w:w="1984" w:type="dxa"/>
            <w:shd w:val="clear" w:color="auto" w:fill="auto"/>
          </w:tcPr>
          <w:p w14:paraId="2703666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37.4 (12.6)</w:t>
            </w:r>
          </w:p>
        </w:tc>
        <w:tc>
          <w:tcPr>
            <w:tcW w:w="2126" w:type="dxa"/>
            <w:shd w:val="clear" w:color="auto" w:fill="auto"/>
          </w:tcPr>
          <w:p w14:paraId="487D80F2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37.5 (12.3)</w:t>
            </w:r>
          </w:p>
        </w:tc>
        <w:tc>
          <w:tcPr>
            <w:tcW w:w="993" w:type="dxa"/>
            <w:shd w:val="clear" w:color="auto" w:fill="auto"/>
          </w:tcPr>
          <w:p w14:paraId="11C8AED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0.04</w:t>
            </w:r>
          </w:p>
        </w:tc>
        <w:tc>
          <w:tcPr>
            <w:tcW w:w="1134" w:type="dxa"/>
            <w:shd w:val="clear" w:color="auto" w:fill="auto"/>
          </w:tcPr>
          <w:p w14:paraId="5AE8294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2/127</w:t>
            </w:r>
          </w:p>
        </w:tc>
        <w:tc>
          <w:tcPr>
            <w:tcW w:w="1134" w:type="dxa"/>
            <w:shd w:val="clear" w:color="auto" w:fill="auto"/>
          </w:tcPr>
          <w:p w14:paraId="1785357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0.965</w:t>
            </w:r>
          </w:p>
        </w:tc>
      </w:tr>
      <w:tr w:rsidR="006D4345" w:rsidRPr="00DA53E7" w14:paraId="7A5552A4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74759064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Sex (Female/Male)</w:t>
            </w:r>
          </w:p>
        </w:tc>
        <w:tc>
          <w:tcPr>
            <w:tcW w:w="2127" w:type="dxa"/>
            <w:shd w:val="clear" w:color="auto" w:fill="auto"/>
          </w:tcPr>
          <w:p w14:paraId="5D31536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20/20</w:t>
            </w:r>
          </w:p>
        </w:tc>
        <w:tc>
          <w:tcPr>
            <w:tcW w:w="1984" w:type="dxa"/>
            <w:shd w:val="clear" w:color="auto" w:fill="auto"/>
          </w:tcPr>
          <w:p w14:paraId="485A434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18/27</w:t>
            </w:r>
          </w:p>
        </w:tc>
        <w:tc>
          <w:tcPr>
            <w:tcW w:w="2126" w:type="dxa"/>
            <w:shd w:val="clear" w:color="auto" w:fill="auto"/>
          </w:tcPr>
          <w:p w14:paraId="49D2F97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19/26</w:t>
            </w:r>
          </w:p>
        </w:tc>
        <w:tc>
          <w:tcPr>
            <w:tcW w:w="993" w:type="dxa"/>
            <w:shd w:val="clear" w:color="auto" w:fill="auto"/>
          </w:tcPr>
          <w:p w14:paraId="3DB936C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0.93</w:t>
            </w:r>
          </w:p>
        </w:tc>
        <w:tc>
          <w:tcPr>
            <w:tcW w:w="1134" w:type="dxa"/>
            <w:shd w:val="clear" w:color="auto" w:fill="auto"/>
          </w:tcPr>
          <w:p w14:paraId="057837E2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700491A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0.627</w:t>
            </w:r>
          </w:p>
        </w:tc>
      </w:tr>
      <w:tr w:rsidR="006D4345" w:rsidRPr="00DA53E7" w14:paraId="18C1436C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365051CB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 xml:space="preserve">Single/married </w:t>
            </w:r>
          </w:p>
        </w:tc>
        <w:tc>
          <w:tcPr>
            <w:tcW w:w="2127" w:type="dxa"/>
            <w:shd w:val="clear" w:color="auto" w:fill="auto"/>
          </w:tcPr>
          <w:p w14:paraId="425EA81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17/23</w:t>
            </w:r>
          </w:p>
        </w:tc>
        <w:tc>
          <w:tcPr>
            <w:tcW w:w="1984" w:type="dxa"/>
            <w:shd w:val="clear" w:color="auto" w:fill="auto"/>
          </w:tcPr>
          <w:p w14:paraId="4463884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19/26</w:t>
            </w:r>
          </w:p>
        </w:tc>
        <w:tc>
          <w:tcPr>
            <w:tcW w:w="2126" w:type="dxa"/>
            <w:shd w:val="clear" w:color="auto" w:fill="auto"/>
          </w:tcPr>
          <w:p w14:paraId="396F99F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19/26</w:t>
            </w:r>
          </w:p>
        </w:tc>
        <w:tc>
          <w:tcPr>
            <w:tcW w:w="993" w:type="dxa"/>
            <w:shd w:val="clear" w:color="auto" w:fill="auto"/>
          </w:tcPr>
          <w:p w14:paraId="09720C2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0.001</w:t>
            </w:r>
          </w:p>
        </w:tc>
        <w:tc>
          <w:tcPr>
            <w:tcW w:w="1134" w:type="dxa"/>
            <w:shd w:val="clear" w:color="auto" w:fill="auto"/>
          </w:tcPr>
          <w:p w14:paraId="7748AD7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3A34DAF9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1.000</w:t>
            </w:r>
          </w:p>
        </w:tc>
      </w:tr>
      <w:tr w:rsidR="006D4345" w:rsidRPr="00DA53E7" w14:paraId="577ACB36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49444C38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BMI (kg/m</w:t>
            </w:r>
            <w:r w:rsidRPr="00DA53E7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>2</w:t>
            </w:r>
            <w:r w:rsidRPr="00DA53E7">
              <w:rPr>
                <w:rFonts w:asciiTheme="majorBidi" w:hAnsiTheme="majorBidi" w:cstheme="majorBidi"/>
                <w:sz w:val="24"/>
                <w:szCs w:val="24"/>
              </w:rPr>
              <w:t>)</w:t>
            </w:r>
          </w:p>
        </w:tc>
        <w:tc>
          <w:tcPr>
            <w:tcW w:w="2127" w:type="dxa"/>
            <w:shd w:val="clear" w:color="auto" w:fill="auto"/>
          </w:tcPr>
          <w:p w14:paraId="5C2CCCD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26.87 (3.57)</w:t>
            </w:r>
          </w:p>
        </w:tc>
        <w:tc>
          <w:tcPr>
            <w:tcW w:w="1984" w:type="dxa"/>
            <w:shd w:val="clear" w:color="auto" w:fill="auto"/>
          </w:tcPr>
          <w:p w14:paraId="3DBB65C4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26.86 (3.92)</w:t>
            </w:r>
          </w:p>
        </w:tc>
        <w:tc>
          <w:tcPr>
            <w:tcW w:w="2126" w:type="dxa"/>
            <w:shd w:val="clear" w:color="auto" w:fill="auto"/>
          </w:tcPr>
          <w:p w14:paraId="593BEE3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27.17 (3.81)</w:t>
            </w:r>
          </w:p>
        </w:tc>
        <w:tc>
          <w:tcPr>
            <w:tcW w:w="993" w:type="dxa"/>
            <w:shd w:val="clear" w:color="auto" w:fill="auto"/>
          </w:tcPr>
          <w:p w14:paraId="6B2F726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0.097</w:t>
            </w:r>
          </w:p>
        </w:tc>
        <w:tc>
          <w:tcPr>
            <w:tcW w:w="1134" w:type="dxa"/>
            <w:shd w:val="clear" w:color="auto" w:fill="auto"/>
          </w:tcPr>
          <w:p w14:paraId="16459864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2/127</w:t>
            </w:r>
          </w:p>
        </w:tc>
        <w:tc>
          <w:tcPr>
            <w:tcW w:w="1134" w:type="dxa"/>
            <w:shd w:val="clear" w:color="auto" w:fill="auto"/>
          </w:tcPr>
          <w:p w14:paraId="06F3F14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0.908</w:t>
            </w:r>
          </w:p>
        </w:tc>
      </w:tr>
      <w:tr w:rsidR="006D4345" w:rsidRPr="00DA53E7" w14:paraId="3961782A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1CD2C1D8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TUD (No/Yes)</w:t>
            </w:r>
          </w:p>
        </w:tc>
        <w:tc>
          <w:tcPr>
            <w:tcW w:w="2127" w:type="dxa"/>
            <w:shd w:val="clear" w:color="auto" w:fill="auto"/>
          </w:tcPr>
          <w:p w14:paraId="5C632C2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24/16</w:t>
            </w:r>
          </w:p>
        </w:tc>
        <w:tc>
          <w:tcPr>
            <w:tcW w:w="1984" w:type="dxa"/>
            <w:shd w:val="clear" w:color="auto" w:fill="auto"/>
          </w:tcPr>
          <w:p w14:paraId="63A2705E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26/19</w:t>
            </w:r>
          </w:p>
        </w:tc>
        <w:tc>
          <w:tcPr>
            <w:tcW w:w="2126" w:type="dxa"/>
            <w:shd w:val="clear" w:color="auto" w:fill="auto"/>
          </w:tcPr>
          <w:p w14:paraId="69BDC4E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27/18</w:t>
            </w:r>
          </w:p>
        </w:tc>
        <w:tc>
          <w:tcPr>
            <w:tcW w:w="993" w:type="dxa"/>
            <w:shd w:val="clear" w:color="auto" w:fill="auto"/>
          </w:tcPr>
          <w:p w14:paraId="30389ED3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0.06</w:t>
            </w:r>
          </w:p>
        </w:tc>
        <w:tc>
          <w:tcPr>
            <w:tcW w:w="1134" w:type="dxa"/>
            <w:shd w:val="clear" w:color="auto" w:fill="auto"/>
          </w:tcPr>
          <w:p w14:paraId="0731DF9E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1F5C7782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0.970</w:t>
            </w:r>
          </w:p>
        </w:tc>
      </w:tr>
      <w:tr w:rsidR="006D4345" w:rsidRPr="00DA53E7" w14:paraId="2FE7E36C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6B4BB71A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Residency Urban/Rural</w:t>
            </w:r>
          </w:p>
        </w:tc>
        <w:tc>
          <w:tcPr>
            <w:tcW w:w="2127" w:type="dxa"/>
            <w:shd w:val="clear" w:color="auto" w:fill="auto"/>
          </w:tcPr>
          <w:p w14:paraId="52BC4419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16/24</w:t>
            </w:r>
          </w:p>
        </w:tc>
        <w:tc>
          <w:tcPr>
            <w:tcW w:w="1984" w:type="dxa"/>
            <w:shd w:val="clear" w:color="auto" w:fill="auto"/>
          </w:tcPr>
          <w:p w14:paraId="1B8D636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17/28</w:t>
            </w:r>
          </w:p>
        </w:tc>
        <w:tc>
          <w:tcPr>
            <w:tcW w:w="2126" w:type="dxa"/>
            <w:shd w:val="clear" w:color="auto" w:fill="auto"/>
          </w:tcPr>
          <w:p w14:paraId="1A2B249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17/28</w:t>
            </w:r>
          </w:p>
        </w:tc>
        <w:tc>
          <w:tcPr>
            <w:tcW w:w="993" w:type="dxa"/>
            <w:shd w:val="clear" w:color="auto" w:fill="auto"/>
          </w:tcPr>
          <w:p w14:paraId="0428456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0.058</w:t>
            </w:r>
          </w:p>
        </w:tc>
        <w:tc>
          <w:tcPr>
            <w:tcW w:w="1134" w:type="dxa"/>
            <w:shd w:val="clear" w:color="auto" w:fill="auto"/>
          </w:tcPr>
          <w:p w14:paraId="17FA190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709F721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0.972</w:t>
            </w:r>
          </w:p>
        </w:tc>
      </w:tr>
      <w:tr w:rsidR="006D4345" w:rsidRPr="00DA53E7" w14:paraId="47452B9B" w14:textId="77777777" w:rsidTr="009534BC">
        <w:trPr>
          <w:trHeight w:val="223"/>
          <w:jc w:val="center"/>
        </w:trPr>
        <w:tc>
          <w:tcPr>
            <w:tcW w:w="2830" w:type="dxa"/>
            <w:shd w:val="clear" w:color="auto" w:fill="auto"/>
          </w:tcPr>
          <w:p w14:paraId="6E0C79C7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Employment (No/Yes)</w:t>
            </w:r>
          </w:p>
        </w:tc>
        <w:tc>
          <w:tcPr>
            <w:tcW w:w="2127" w:type="dxa"/>
            <w:shd w:val="clear" w:color="auto" w:fill="auto"/>
          </w:tcPr>
          <w:p w14:paraId="6FA8B56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14/26</w:t>
            </w:r>
          </w:p>
        </w:tc>
        <w:tc>
          <w:tcPr>
            <w:tcW w:w="1984" w:type="dxa"/>
            <w:shd w:val="clear" w:color="auto" w:fill="auto"/>
          </w:tcPr>
          <w:p w14:paraId="3645642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16/29</w:t>
            </w:r>
          </w:p>
        </w:tc>
        <w:tc>
          <w:tcPr>
            <w:tcW w:w="2126" w:type="dxa"/>
            <w:shd w:val="clear" w:color="auto" w:fill="auto"/>
          </w:tcPr>
          <w:p w14:paraId="1F1F02C2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20/23</w:t>
            </w:r>
          </w:p>
        </w:tc>
        <w:tc>
          <w:tcPr>
            <w:tcW w:w="993" w:type="dxa"/>
            <w:shd w:val="clear" w:color="auto" w:fill="auto"/>
          </w:tcPr>
          <w:p w14:paraId="03B98BD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5.33</w:t>
            </w:r>
          </w:p>
        </w:tc>
        <w:tc>
          <w:tcPr>
            <w:tcW w:w="1134" w:type="dxa"/>
            <w:shd w:val="clear" w:color="auto" w:fill="auto"/>
          </w:tcPr>
          <w:p w14:paraId="003790C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6EB8EC1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0.255</w:t>
            </w:r>
          </w:p>
        </w:tc>
      </w:tr>
      <w:tr w:rsidR="006D4345" w:rsidRPr="00DA53E7" w14:paraId="30848476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43A6C308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Education (years)</w:t>
            </w:r>
          </w:p>
        </w:tc>
        <w:tc>
          <w:tcPr>
            <w:tcW w:w="2127" w:type="dxa"/>
            <w:shd w:val="clear" w:color="auto" w:fill="auto"/>
          </w:tcPr>
          <w:p w14:paraId="6F94EF0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12.1 (3.3)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3FA3F48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9.2 (3.6)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126" w:type="dxa"/>
            <w:shd w:val="clear" w:color="auto" w:fill="auto"/>
          </w:tcPr>
          <w:p w14:paraId="0FE8D66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9.5 (3.5)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993" w:type="dxa"/>
            <w:shd w:val="clear" w:color="auto" w:fill="auto"/>
          </w:tcPr>
          <w:p w14:paraId="727614D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8.72</w:t>
            </w:r>
          </w:p>
        </w:tc>
        <w:tc>
          <w:tcPr>
            <w:tcW w:w="1134" w:type="dxa"/>
            <w:shd w:val="clear" w:color="auto" w:fill="auto"/>
          </w:tcPr>
          <w:p w14:paraId="3709893E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2/127</w:t>
            </w:r>
          </w:p>
        </w:tc>
        <w:tc>
          <w:tcPr>
            <w:tcW w:w="1134" w:type="dxa"/>
            <w:shd w:val="clear" w:color="auto" w:fill="auto"/>
          </w:tcPr>
          <w:p w14:paraId="03E2D7F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110730CB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66DA7942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Age at onset (years)</w:t>
            </w:r>
          </w:p>
        </w:tc>
        <w:tc>
          <w:tcPr>
            <w:tcW w:w="2127" w:type="dxa"/>
            <w:shd w:val="clear" w:color="auto" w:fill="auto"/>
          </w:tcPr>
          <w:p w14:paraId="666AC35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</w:t>
            </w:r>
          </w:p>
        </w:tc>
        <w:tc>
          <w:tcPr>
            <w:tcW w:w="1984" w:type="dxa"/>
            <w:shd w:val="clear" w:color="auto" w:fill="auto"/>
          </w:tcPr>
          <w:p w14:paraId="28D6110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28.4 (9.0)</w:t>
            </w:r>
          </w:p>
        </w:tc>
        <w:tc>
          <w:tcPr>
            <w:tcW w:w="2126" w:type="dxa"/>
            <w:shd w:val="clear" w:color="auto" w:fill="auto"/>
          </w:tcPr>
          <w:p w14:paraId="3757A9C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26.0 (12.8)</w:t>
            </w:r>
          </w:p>
        </w:tc>
        <w:tc>
          <w:tcPr>
            <w:tcW w:w="993" w:type="dxa"/>
            <w:shd w:val="clear" w:color="auto" w:fill="auto"/>
          </w:tcPr>
          <w:p w14:paraId="391A3E7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1.141</w:t>
            </w:r>
          </w:p>
        </w:tc>
        <w:tc>
          <w:tcPr>
            <w:tcW w:w="1134" w:type="dxa"/>
            <w:shd w:val="clear" w:color="auto" w:fill="auto"/>
          </w:tcPr>
          <w:p w14:paraId="3EDC4EE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1/88</w:t>
            </w:r>
          </w:p>
        </w:tc>
        <w:tc>
          <w:tcPr>
            <w:tcW w:w="1134" w:type="dxa"/>
            <w:shd w:val="clear" w:color="auto" w:fill="auto"/>
          </w:tcPr>
          <w:p w14:paraId="24CABED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0.288</w:t>
            </w:r>
          </w:p>
        </w:tc>
      </w:tr>
      <w:tr w:rsidR="006D4345" w:rsidRPr="00DA53E7" w14:paraId="01FAC566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5BE79F8E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Family history (No/Yes)</w:t>
            </w:r>
          </w:p>
        </w:tc>
        <w:tc>
          <w:tcPr>
            <w:tcW w:w="2127" w:type="dxa"/>
            <w:shd w:val="clear" w:color="auto" w:fill="auto"/>
          </w:tcPr>
          <w:p w14:paraId="5FE0F32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40/0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53DE41C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29/16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108EDBE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23/22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539791A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25.80</w:t>
            </w:r>
          </w:p>
        </w:tc>
        <w:tc>
          <w:tcPr>
            <w:tcW w:w="1134" w:type="dxa"/>
            <w:shd w:val="clear" w:color="auto" w:fill="auto"/>
          </w:tcPr>
          <w:p w14:paraId="78BC626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6E16F67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4101ED92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0C737F26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Psychosis (z scores)</w:t>
            </w:r>
          </w:p>
        </w:tc>
        <w:tc>
          <w:tcPr>
            <w:tcW w:w="2127" w:type="dxa"/>
            <w:shd w:val="clear" w:color="auto" w:fill="auto"/>
          </w:tcPr>
          <w:p w14:paraId="45E184E9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-1.000 (0.184)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>B,C</w:t>
            </w:r>
          </w:p>
        </w:tc>
        <w:tc>
          <w:tcPr>
            <w:tcW w:w="1984" w:type="dxa"/>
            <w:shd w:val="clear" w:color="auto" w:fill="auto"/>
          </w:tcPr>
          <w:p w14:paraId="77B4C0A3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-0.234(0.113)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6C4F349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1.148(0.088)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35A22734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157.45</w:t>
            </w:r>
          </w:p>
        </w:tc>
        <w:tc>
          <w:tcPr>
            <w:tcW w:w="1134" w:type="dxa"/>
            <w:shd w:val="clear" w:color="auto" w:fill="auto"/>
          </w:tcPr>
          <w:p w14:paraId="28C6CA56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6D4D13EA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08E5EA4D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0203D3BB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Hostility (z scores)</w:t>
            </w:r>
          </w:p>
        </w:tc>
        <w:tc>
          <w:tcPr>
            <w:tcW w:w="2127" w:type="dxa"/>
            <w:shd w:val="clear" w:color="auto" w:fill="auto"/>
          </w:tcPr>
          <w:p w14:paraId="67DE70A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-0.908 (0.243)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5B9531C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-0.165(0.149)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05A29D99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1.157(0.116)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4A8499F3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82.78</w:t>
            </w:r>
          </w:p>
        </w:tc>
        <w:tc>
          <w:tcPr>
            <w:tcW w:w="1134" w:type="dxa"/>
            <w:shd w:val="clear" w:color="auto" w:fill="auto"/>
          </w:tcPr>
          <w:p w14:paraId="5C12CEE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5899372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5564CC49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775A4D9B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Excitement (z scores)</w:t>
            </w:r>
          </w:p>
        </w:tc>
        <w:tc>
          <w:tcPr>
            <w:tcW w:w="2127" w:type="dxa"/>
            <w:shd w:val="clear" w:color="auto" w:fill="auto"/>
          </w:tcPr>
          <w:p w14:paraId="5E603801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-1.337 (0.265)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2C517294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-0.183(0.163)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4BA5670A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0.885(0.127)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236ECB38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63.70</w:t>
            </w:r>
          </w:p>
        </w:tc>
        <w:tc>
          <w:tcPr>
            <w:tcW w:w="1134" w:type="dxa"/>
            <w:shd w:val="clear" w:color="auto" w:fill="auto"/>
          </w:tcPr>
          <w:p w14:paraId="6C76DBF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26E25F0A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57BE53D8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16FDFB91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</w:t>
            </w:r>
            <w:r w:rsidRPr="009E204A">
              <w:rPr>
                <w:rFonts w:asciiTheme="majorBidi" w:hAnsiTheme="majorBidi" w:cstheme="majorBidi"/>
                <w:sz w:val="24"/>
                <w:szCs w:val="24"/>
              </w:rPr>
              <w:t>annerism (z scores)</w:t>
            </w:r>
          </w:p>
        </w:tc>
        <w:tc>
          <w:tcPr>
            <w:tcW w:w="2127" w:type="dxa"/>
            <w:shd w:val="clear" w:color="auto" w:fill="auto"/>
          </w:tcPr>
          <w:p w14:paraId="28A8A47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-2.006 (0.496)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68BB662A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-0.035(0.305)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784B44C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2.245(0.237)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7A9A793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71.86</w:t>
            </w:r>
          </w:p>
        </w:tc>
        <w:tc>
          <w:tcPr>
            <w:tcW w:w="1134" w:type="dxa"/>
            <w:shd w:val="clear" w:color="auto" w:fill="auto"/>
          </w:tcPr>
          <w:p w14:paraId="1329BEDA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438B72C2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62C2C609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3BA3575E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PMR (z scores)</w:t>
            </w:r>
          </w:p>
        </w:tc>
        <w:tc>
          <w:tcPr>
            <w:tcW w:w="2127" w:type="dxa"/>
            <w:shd w:val="clear" w:color="auto" w:fill="auto"/>
          </w:tcPr>
          <w:p w14:paraId="045B791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-0.885 (0.215)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4440DC7E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.034(0.132)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07579AA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1.258(0.103)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46D4BA15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102.25</w:t>
            </w:r>
          </w:p>
        </w:tc>
        <w:tc>
          <w:tcPr>
            <w:tcW w:w="1134" w:type="dxa"/>
            <w:shd w:val="clear" w:color="auto" w:fill="auto"/>
          </w:tcPr>
          <w:p w14:paraId="69F3810E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3DAAF69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22F1B8B6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65343689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FTD (z scores)</w:t>
            </w:r>
          </w:p>
        </w:tc>
        <w:tc>
          <w:tcPr>
            <w:tcW w:w="2127" w:type="dxa"/>
            <w:shd w:val="clear" w:color="auto" w:fill="auto"/>
          </w:tcPr>
          <w:p w14:paraId="1F1D1BD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-1.076 (0.235)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3AC2849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-0.316(0.144)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53655B23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1.084(0.112)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72663616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98.33</w:t>
            </w:r>
          </w:p>
        </w:tc>
        <w:tc>
          <w:tcPr>
            <w:tcW w:w="1134" w:type="dxa"/>
            <w:shd w:val="clear" w:color="auto" w:fill="auto"/>
          </w:tcPr>
          <w:p w14:paraId="5635EB2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6D8BB027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DA53E7" w14:paraId="4578AE45" w14:textId="77777777" w:rsidTr="009534BC">
        <w:trPr>
          <w:jc w:val="center"/>
        </w:trPr>
        <w:tc>
          <w:tcPr>
            <w:tcW w:w="2830" w:type="dxa"/>
            <w:shd w:val="clear" w:color="auto" w:fill="auto"/>
          </w:tcPr>
          <w:p w14:paraId="2E47F15D" w14:textId="77777777" w:rsidR="006D4345" w:rsidRPr="009E204A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Total SANS (z scores)</w:t>
            </w:r>
          </w:p>
        </w:tc>
        <w:tc>
          <w:tcPr>
            <w:tcW w:w="2127" w:type="dxa"/>
            <w:shd w:val="clear" w:color="auto" w:fill="auto"/>
          </w:tcPr>
          <w:p w14:paraId="19034F0F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-1.173( 0.202)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1984" w:type="dxa"/>
            <w:shd w:val="clear" w:color="auto" w:fill="auto"/>
          </w:tcPr>
          <w:p w14:paraId="2EFCB6DC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-0.008(0.124)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A,B</w:t>
            </w:r>
          </w:p>
        </w:tc>
        <w:tc>
          <w:tcPr>
            <w:tcW w:w="2126" w:type="dxa"/>
            <w:shd w:val="clear" w:color="auto" w:fill="auto"/>
          </w:tcPr>
          <w:p w14:paraId="2FFFE98B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1.047(0.097)</w:t>
            </w:r>
            <w:r w:rsidRPr="009E204A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993" w:type="dxa"/>
            <w:shd w:val="clear" w:color="auto" w:fill="auto"/>
          </w:tcPr>
          <w:p w14:paraId="07AF4840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108.71</w:t>
            </w:r>
          </w:p>
        </w:tc>
        <w:tc>
          <w:tcPr>
            <w:tcW w:w="1134" w:type="dxa"/>
            <w:shd w:val="clear" w:color="auto" w:fill="auto"/>
          </w:tcPr>
          <w:p w14:paraId="6A736F0D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2/115</w:t>
            </w:r>
          </w:p>
        </w:tc>
        <w:tc>
          <w:tcPr>
            <w:tcW w:w="1134" w:type="dxa"/>
            <w:shd w:val="clear" w:color="auto" w:fill="auto"/>
          </w:tcPr>
          <w:p w14:paraId="69784194" w14:textId="77777777" w:rsidR="006D4345" w:rsidRPr="009E204A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9E204A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</w:tbl>
    <w:p w14:paraId="41C26F4C" w14:textId="77777777" w:rsidR="006D4345" w:rsidRDefault="006D4345" w:rsidP="006D4345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5B349578" w14:textId="77777777" w:rsidR="006D4345" w:rsidRDefault="006D4345" w:rsidP="006D4345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DA53E7">
        <w:rPr>
          <w:rFonts w:asciiTheme="majorBidi" w:hAnsiTheme="majorBidi" w:cstheme="majorBidi"/>
          <w:sz w:val="24"/>
          <w:szCs w:val="24"/>
        </w:rPr>
        <w:t xml:space="preserve">Results are shown as mean (SD), except the </w:t>
      </w:r>
      <w:r>
        <w:rPr>
          <w:rFonts w:asciiTheme="majorBidi" w:hAnsiTheme="majorBidi" w:cstheme="majorBidi"/>
          <w:sz w:val="24"/>
          <w:szCs w:val="24"/>
        </w:rPr>
        <w:t xml:space="preserve">symptom domain </w:t>
      </w:r>
      <w:r w:rsidRPr="00DA53E7">
        <w:rPr>
          <w:rFonts w:asciiTheme="majorBidi" w:hAnsiTheme="majorBidi" w:cstheme="majorBidi"/>
          <w:sz w:val="24"/>
          <w:szCs w:val="24"/>
        </w:rPr>
        <w:t xml:space="preserve">scores which are shown as estimated marginal mean (SE) values after adjusting for the effects of age, </w:t>
      </w:r>
      <w:r>
        <w:rPr>
          <w:rFonts w:asciiTheme="majorBidi" w:hAnsiTheme="majorBidi" w:cstheme="majorBidi"/>
          <w:sz w:val="24"/>
          <w:szCs w:val="24"/>
        </w:rPr>
        <w:t>sex,</w:t>
      </w:r>
      <w:r w:rsidRPr="00DA53E7">
        <w:rPr>
          <w:rFonts w:asciiTheme="majorBidi" w:hAnsiTheme="majorBidi" w:cstheme="majorBidi"/>
          <w:sz w:val="24"/>
          <w:szCs w:val="24"/>
        </w:rPr>
        <w:t xml:space="preserve"> education</w:t>
      </w:r>
      <w:r>
        <w:rPr>
          <w:rFonts w:asciiTheme="majorBidi" w:hAnsiTheme="majorBidi" w:cstheme="majorBidi"/>
          <w:sz w:val="24"/>
          <w:szCs w:val="24"/>
        </w:rPr>
        <w:t xml:space="preserve">, BMI (body mass index), smoking and the drug state. </w:t>
      </w:r>
      <w:r w:rsidRPr="009A7EC9">
        <w:rPr>
          <w:rFonts w:ascii="Times New Roman" w:hAnsi="Times New Roman" w:cs="Times New Roman"/>
          <w:bCs/>
          <w:sz w:val="24"/>
          <w:szCs w:val="24"/>
          <w:vertAlign w:val="superscript"/>
        </w:rPr>
        <w:t>A,B,C</w:t>
      </w:r>
      <w:r w:rsidRPr="009A7EC9">
        <w:rPr>
          <w:rFonts w:ascii="Times New Roman" w:hAnsi="Times New Roman" w:cs="Times New Roman"/>
          <w:bCs/>
          <w:sz w:val="24"/>
          <w:szCs w:val="24"/>
        </w:rPr>
        <w:t>: pairwise comparisons between group means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DA53E7">
        <w:rPr>
          <w:rFonts w:asciiTheme="majorBidi" w:hAnsiTheme="majorBidi" w:cstheme="majorBidi"/>
          <w:sz w:val="24"/>
          <w:szCs w:val="24"/>
        </w:rPr>
        <w:t>FTD: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A53E7">
        <w:rPr>
          <w:rFonts w:asciiTheme="majorBidi" w:hAnsiTheme="majorBidi" w:cstheme="majorBidi"/>
          <w:sz w:val="24"/>
          <w:szCs w:val="24"/>
        </w:rPr>
        <w:t xml:space="preserve">Formal thought disorder, PMR: Psychomotor retardation, SANS: </w:t>
      </w:r>
      <w:r w:rsidRPr="00DA53E7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Scale for the Assessment of Negative Symptoms, </w:t>
      </w:r>
      <w:r w:rsidRPr="00DA53E7">
        <w:rPr>
          <w:rFonts w:asciiTheme="majorBidi" w:hAnsiTheme="majorBidi" w:cstheme="majorBidi"/>
          <w:sz w:val="24"/>
          <w:szCs w:val="24"/>
        </w:rPr>
        <w:t>TUD: Tobacco use disorder.</w:t>
      </w:r>
    </w:p>
    <w:p w14:paraId="0B56F4CA" w14:textId="77777777" w:rsidR="006D4345" w:rsidRPr="00FE54B3" w:rsidRDefault="006D4345" w:rsidP="006D4345">
      <w:pPr>
        <w:spacing w:after="0" w:line="48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lastRenderedPageBreak/>
        <w:t>T</w:t>
      </w:r>
      <w:r w:rsidRPr="00DA53E7">
        <w:rPr>
          <w:rFonts w:asciiTheme="majorBidi" w:hAnsiTheme="majorBidi" w:cstheme="majorBidi"/>
          <w:b/>
          <w:bCs/>
          <w:sz w:val="24"/>
          <w:szCs w:val="24"/>
        </w:rPr>
        <w:t xml:space="preserve">able 2. </w:t>
      </w:r>
      <w:r w:rsidRPr="00FE54B3">
        <w:rPr>
          <w:rFonts w:asciiTheme="majorBidi" w:hAnsiTheme="majorBidi" w:cstheme="majorBidi"/>
          <w:sz w:val="24"/>
          <w:szCs w:val="24"/>
        </w:rPr>
        <w:t>Results of multivariate GLM analysis examining the associations between immune markers and diagnosis, namely healthy controls</w:t>
      </w:r>
      <w:r>
        <w:rPr>
          <w:rFonts w:asciiTheme="majorBidi" w:hAnsiTheme="majorBidi" w:cstheme="majorBidi"/>
          <w:sz w:val="24"/>
          <w:szCs w:val="24"/>
        </w:rPr>
        <w:t xml:space="preserve"> and </w:t>
      </w:r>
      <w:r w:rsidRPr="00FE54B3">
        <w:rPr>
          <w:rFonts w:asciiTheme="majorBidi" w:hAnsiTheme="majorBidi" w:cstheme="majorBidi"/>
          <w:sz w:val="24"/>
          <w:szCs w:val="24"/>
        </w:rPr>
        <w:t xml:space="preserve">schizophrenia </w:t>
      </w:r>
      <w:r>
        <w:rPr>
          <w:rFonts w:asciiTheme="majorBidi" w:hAnsiTheme="majorBidi" w:cstheme="majorBidi"/>
          <w:sz w:val="24"/>
          <w:szCs w:val="24"/>
        </w:rPr>
        <w:t xml:space="preserve">paients divided into those with major (MNP) and simple (SNP) neurocognitive psychosis. </w:t>
      </w:r>
    </w:p>
    <w:tbl>
      <w:tblPr>
        <w:tblW w:w="114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2977"/>
        <w:gridCol w:w="2551"/>
        <w:gridCol w:w="1134"/>
        <w:gridCol w:w="1134"/>
        <w:gridCol w:w="1276"/>
      </w:tblGrid>
      <w:tr w:rsidR="006D4345" w:rsidRPr="00DA53E7" w14:paraId="2FDE699C" w14:textId="77777777" w:rsidTr="00491C4A">
        <w:trPr>
          <w:trHeight w:val="260"/>
          <w:jc w:val="center"/>
        </w:trPr>
        <w:tc>
          <w:tcPr>
            <w:tcW w:w="2405" w:type="dxa"/>
            <w:shd w:val="clear" w:color="auto" w:fill="auto"/>
            <w:noWrap/>
            <w:vAlign w:val="bottom"/>
            <w:hideMark/>
          </w:tcPr>
          <w:p w14:paraId="21F994D8" w14:textId="77777777" w:rsidR="006D4345" w:rsidRPr="00DA53E7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DA53E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Tests</w:t>
            </w:r>
          </w:p>
        </w:tc>
        <w:tc>
          <w:tcPr>
            <w:tcW w:w="2977" w:type="dxa"/>
            <w:shd w:val="clear" w:color="auto" w:fill="auto"/>
            <w:noWrap/>
            <w:vAlign w:val="bottom"/>
            <w:hideMark/>
          </w:tcPr>
          <w:p w14:paraId="7ECFE36E" w14:textId="77777777" w:rsidR="006D4345" w:rsidRPr="00DA53E7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DA53E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Dependent variables</w:t>
            </w:r>
          </w:p>
        </w:tc>
        <w:tc>
          <w:tcPr>
            <w:tcW w:w="2551" w:type="dxa"/>
            <w:shd w:val="clear" w:color="auto" w:fill="auto"/>
            <w:noWrap/>
            <w:vAlign w:val="bottom"/>
            <w:hideMark/>
          </w:tcPr>
          <w:p w14:paraId="0854DF50" w14:textId="77777777" w:rsidR="006D4345" w:rsidRPr="00DA53E7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DA53E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Explanatory variables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B07A65A" w14:textId="77777777" w:rsidR="006D4345" w:rsidRPr="00DA53E7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DA53E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1134" w:type="dxa"/>
            <w:shd w:val="clear" w:color="auto" w:fill="auto"/>
          </w:tcPr>
          <w:p w14:paraId="2F859D91" w14:textId="77777777" w:rsidR="006D4345" w:rsidRPr="00DA53E7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DA53E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df</w:t>
            </w:r>
          </w:p>
        </w:tc>
        <w:tc>
          <w:tcPr>
            <w:tcW w:w="1276" w:type="dxa"/>
            <w:shd w:val="clear" w:color="auto" w:fill="auto"/>
          </w:tcPr>
          <w:p w14:paraId="33FA9978" w14:textId="77777777" w:rsidR="006D4345" w:rsidRPr="00DA53E7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p</w:t>
            </w:r>
          </w:p>
        </w:tc>
      </w:tr>
      <w:tr w:rsidR="006D4345" w:rsidRPr="002573AB" w14:paraId="235EE9AF" w14:textId="77777777" w:rsidTr="00491C4A">
        <w:trPr>
          <w:trHeight w:val="288"/>
          <w:jc w:val="center"/>
        </w:trPr>
        <w:tc>
          <w:tcPr>
            <w:tcW w:w="2405" w:type="dxa"/>
            <w:vMerge w:val="restart"/>
            <w:shd w:val="clear" w:color="auto" w:fill="auto"/>
            <w:noWrap/>
            <w:vAlign w:val="center"/>
          </w:tcPr>
          <w:p w14:paraId="0286576C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Multivariate</w:t>
            </w:r>
          </w:p>
        </w:tc>
        <w:tc>
          <w:tcPr>
            <w:tcW w:w="2977" w:type="dxa"/>
            <w:vMerge w:val="restart"/>
            <w:shd w:val="clear" w:color="auto" w:fill="auto"/>
            <w:noWrap/>
            <w:vAlign w:val="center"/>
            <w:hideMark/>
          </w:tcPr>
          <w:p w14:paraId="76D4843A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sz w:val="24"/>
                <w:szCs w:val="24"/>
              </w:rPr>
              <w:t>All 14 biomarkers</w:t>
            </w:r>
          </w:p>
        </w:tc>
        <w:tc>
          <w:tcPr>
            <w:tcW w:w="2551" w:type="dxa"/>
            <w:shd w:val="clear" w:color="auto" w:fill="auto"/>
            <w:noWrap/>
            <w:hideMark/>
          </w:tcPr>
          <w:p w14:paraId="51E1958A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Diagnosis </w:t>
            </w:r>
          </w:p>
        </w:tc>
        <w:tc>
          <w:tcPr>
            <w:tcW w:w="1134" w:type="dxa"/>
            <w:shd w:val="clear" w:color="auto" w:fill="auto"/>
            <w:noWrap/>
          </w:tcPr>
          <w:p w14:paraId="5632B24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  <w:t>5.22</w:t>
            </w:r>
          </w:p>
        </w:tc>
        <w:tc>
          <w:tcPr>
            <w:tcW w:w="1134" w:type="dxa"/>
            <w:shd w:val="clear" w:color="auto" w:fill="auto"/>
          </w:tcPr>
          <w:p w14:paraId="71ED9A17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28/208</w:t>
            </w:r>
          </w:p>
        </w:tc>
        <w:tc>
          <w:tcPr>
            <w:tcW w:w="1276" w:type="dxa"/>
            <w:shd w:val="clear" w:color="auto" w:fill="auto"/>
          </w:tcPr>
          <w:p w14:paraId="433D57D2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  <w:t>&lt;0.001</w:t>
            </w:r>
          </w:p>
        </w:tc>
      </w:tr>
      <w:tr w:rsidR="006D4345" w:rsidRPr="002573AB" w14:paraId="6F2E5E0E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center"/>
          </w:tcPr>
          <w:p w14:paraId="0B37A29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center"/>
          </w:tcPr>
          <w:p w14:paraId="706611D0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noWrap/>
          </w:tcPr>
          <w:p w14:paraId="16C63BEC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Sex</w:t>
            </w:r>
          </w:p>
        </w:tc>
        <w:tc>
          <w:tcPr>
            <w:tcW w:w="1134" w:type="dxa"/>
            <w:shd w:val="clear" w:color="auto" w:fill="auto"/>
            <w:noWrap/>
          </w:tcPr>
          <w:p w14:paraId="4DF57AD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  <w:t>1.02</w:t>
            </w:r>
          </w:p>
        </w:tc>
        <w:tc>
          <w:tcPr>
            <w:tcW w:w="1134" w:type="dxa"/>
            <w:shd w:val="clear" w:color="auto" w:fill="auto"/>
          </w:tcPr>
          <w:p w14:paraId="5D757299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14/103</w:t>
            </w:r>
          </w:p>
        </w:tc>
        <w:tc>
          <w:tcPr>
            <w:tcW w:w="1276" w:type="dxa"/>
            <w:shd w:val="clear" w:color="auto" w:fill="auto"/>
          </w:tcPr>
          <w:p w14:paraId="7DBA4D24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0.437</w:t>
            </w:r>
          </w:p>
        </w:tc>
      </w:tr>
      <w:tr w:rsidR="006D4345" w:rsidRPr="002573AB" w14:paraId="5B0D5D73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  <w:hideMark/>
          </w:tcPr>
          <w:p w14:paraId="60DB2237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bottom"/>
            <w:hideMark/>
          </w:tcPr>
          <w:p w14:paraId="51BC7DCF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noWrap/>
          </w:tcPr>
          <w:p w14:paraId="4733424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Age</w:t>
            </w:r>
          </w:p>
        </w:tc>
        <w:tc>
          <w:tcPr>
            <w:tcW w:w="1134" w:type="dxa"/>
            <w:shd w:val="clear" w:color="auto" w:fill="auto"/>
            <w:noWrap/>
          </w:tcPr>
          <w:p w14:paraId="14822344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1.35</w:t>
            </w:r>
          </w:p>
        </w:tc>
        <w:tc>
          <w:tcPr>
            <w:tcW w:w="1134" w:type="dxa"/>
            <w:shd w:val="clear" w:color="auto" w:fill="auto"/>
          </w:tcPr>
          <w:p w14:paraId="5F8FA525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14/103</w:t>
            </w:r>
          </w:p>
        </w:tc>
        <w:tc>
          <w:tcPr>
            <w:tcW w:w="1276" w:type="dxa"/>
            <w:shd w:val="clear" w:color="auto" w:fill="auto"/>
          </w:tcPr>
          <w:p w14:paraId="24BF542F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0.193</w:t>
            </w:r>
          </w:p>
        </w:tc>
      </w:tr>
      <w:tr w:rsidR="006D4345" w:rsidRPr="002573AB" w14:paraId="080BA55F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center"/>
          </w:tcPr>
          <w:p w14:paraId="2AC6DE78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bottom"/>
          </w:tcPr>
          <w:p w14:paraId="2A51655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noWrap/>
          </w:tcPr>
          <w:p w14:paraId="0FA92927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BMI</w:t>
            </w:r>
          </w:p>
        </w:tc>
        <w:tc>
          <w:tcPr>
            <w:tcW w:w="1134" w:type="dxa"/>
            <w:shd w:val="clear" w:color="auto" w:fill="auto"/>
            <w:noWrap/>
          </w:tcPr>
          <w:p w14:paraId="679C6447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0.84</w:t>
            </w:r>
          </w:p>
        </w:tc>
        <w:tc>
          <w:tcPr>
            <w:tcW w:w="1134" w:type="dxa"/>
            <w:shd w:val="clear" w:color="auto" w:fill="auto"/>
          </w:tcPr>
          <w:p w14:paraId="75BFF0F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14/103</w:t>
            </w:r>
          </w:p>
        </w:tc>
        <w:tc>
          <w:tcPr>
            <w:tcW w:w="1276" w:type="dxa"/>
            <w:shd w:val="clear" w:color="auto" w:fill="auto"/>
          </w:tcPr>
          <w:p w14:paraId="5F8B8F77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0.62</w:t>
            </w:r>
          </w:p>
        </w:tc>
      </w:tr>
      <w:tr w:rsidR="006D4345" w:rsidRPr="002573AB" w14:paraId="6B9F7F3D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center"/>
          </w:tcPr>
          <w:p w14:paraId="41D3D88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  <w:noWrap/>
            <w:vAlign w:val="bottom"/>
          </w:tcPr>
          <w:p w14:paraId="77264A31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noWrap/>
          </w:tcPr>
          <w:p w14:paraId="12F93EE0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Smoking</w:t>
            </w:r>
          </w:p>
        </w:tc>
        <w:tc>
          <w:tcPr>
            <w:tcW w:w="1134" w:type="dxa"/>
            <w:shd w:val="clear" w:color="auto" w:fill="auto"/>
            <w:noWrap/>
          </w:tcPr>
          <w:p w14:paraId="7EEDE1A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0.42</w:t>
            </w:r>
          </w:p>
        </w:tc>
        <w:tc>
          <w:tcPr>
            <w:tcW w:w="1134" w:type="dxa"/>
            <w:shd w:val="clear" w:color="auto" w:fill="auto"/>
          </w:tcPr>
          <w:p w14:paraId="06F5B78E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14/103</w:t>
            </w:r>
          </w:p>
        </w:tc>
        <w:tc>
          <w:tcPr>
            <w:tcW w:w="1276" w:type="dxa"/>
            <w:shd w:val="clear" w:color="auto" w:fill="auto"/>
          </w:tcPr>
          <w:p w14:paraId="1B8F82F4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0.964</w:t>
            </w:r>
          </w:p>
        </w:tc>
      </w:tr>
      <w:tr w:rsidR="006D4345" w:rsidRPr="002573AB" w14:paraId="0D14A90E" w14:textId="77777777" w:rsidTr="00491C4A">
        <w:trPr>
          <w:trHeight w:val="98"/>
          <w:jc w:val="center"/>
        </w:trPr>
        <w:tc>
          <w:tcPr>
            <w:tcW w:w="2405" w:type="dxa"/>
            <w:vMerge w:val="restart"/>
            <w:shd w:val="clear" w:color="auto" w:fill="auto"/>
            <w:noWrap/>
            <w:vAlign w:val="bottom"/>
            <w:hideMark/>
          </w:tcPr>
          <w:p w14:paraId="60E134A1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Between-subject effects</w:t>
            </w:r>
          </w:p>
          <w:p w14:paraId="3AACECD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1707B51A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1DBB5F9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384FFA94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6F4CD2DC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71422C9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12B69C6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  <w:p w14:paraId="029B617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1DF67BE7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Albumin </w:t>
            </w:r>
          </w:p>
        </w:tc>
        <w:tc>
          <w:tcPr>
            <w:tcW w:w="2551" w:type="dxa"/>
            <w:shd w:val="clear" w:color="auto" w:fill="auto"/>
            <w:noWrap/>
          </w:tcPr>
          <w:p w14:paraId="13FC21D1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4AAA11B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0.09</w:t>
            </w:r>
          </w:p>
        </w:tc>
        <w:tc>
          <w:tcPr>
            <w:tcW w:w="1134" w:type="dxa"/>
            <w:shd w:val="clear" w:color="auto" w:fill="auto"/>
          </w:tcPr>
          <w:p w14:paraId="797560B4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270BDC7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0.916</w:t>
            </w:r>
          </w:p>
        </w:tc>
      </w:tr>
      <w:tr w:rsidR="006D4345" w:rsidRPr="002573AB" w14:paraId="796C5D7F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6CA634E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3F498D2A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Magnesium </w:t>
            </w:r>
          </w:p>
        </w:tc>
        <w:tc>
          <w:tcPr>
            <w:tcW w:w="2551" w:type="dxa"/>
            <w:shd w:val="clear" w:color="auto" w:fill="auto"/>
            <w:noWrap/>
          </w:tcPr>
          <w:p w14:paraId="03B96418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7A41AC68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6.54</w:t>
            </w:r>
          </w:p>
        </w:tc>
        <w:tc>
          <w:tcPr>
            <w:tcW w:w="1134" w:type="dxa"/>
            <w:shd w:val="clear" w:color="auto" w:fill="auto"/>
          </w:tcPr>
          <w:p w14:paraId="447FFAC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7CC3AA62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0.002</w:t>
            </w:r>
          </w:p>
        </w:tc>
      </w:tr>
      <w:tr w:rsidR="006D4345" w:rsidRPr="002573AB" w14:paraId="055AEA89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4D4BC08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6E26E552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Calcium </w:t>
            </w:r>
          </w:p>
        </w:tc>
        <w:tc>
          <w:tcPr>
            <w:tcW w:w="2551" w:type="dxa"/>
            <w:shd w:val="clear" w:color="auto" w:fill="auto"/>
            <w:noWrap/>
          </w:tcPr>
          <w:p w14:paraId="65385D8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3E6986EC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2.83</w:t>
            </w:r>
          </w:p>
        </w:tc>
        <w:tc>
          <w:tcPr>
            <w:tcW w:w="1134" w:type="dxa"/>
            <w:shd w:val="clear" w:color="auto" w:fill="auto"/>
          </w:tcPr>
          <w:p w14:paraId="7169D50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041DC6A9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0.063</w:t>
            </w:r>
          </w:p>
        </w:tc>
      </w:tr>
      <w:tr w:rsidR="006D4345" w:rsidRPr="002573AB" w14:paraId="0DBE8966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0BE43289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4C735E0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Copper </w:t>
            </w:r>
          </w:p>
        </w:tc>
        <w:tc>
          <w:tcPr>
            <w:tcW w:w="2551" w:type="dxa"/>
            <w:shd w:val="clear" w:color="auto" w:fill="auto"/>
            <w:noWrap/>
          </w:tcPr>
          <w:p w14:paraId="00EBFFFA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78C7D8D5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4.76</w:t>
            </w:r>
          </w:p>
        </w:tc>
        <w:tc>
          <w:tcPr>
            <w:tcW w:w="1134" w:type="dxa"/>
            <w:shd w:val="clear" w:color="auto" w:fill="auto"/>
          </w:tcPr>
          <w:p w14:paraId="25D65A5E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2B55984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0.010</w:t>
            </w:r>
          </w:p>
        </w:tc>
      </w:tr>
      <w:tr w:rsidR="006D4345" w:rsidRPr="002573AB" w14:paraId="045E4AB2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61A9BFB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482D532F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Zinc </w:t>
            </w:r>
          </w:p>
        </w:tc>
        <w:tc>
          <w:tcPr>
            <w:tcW w:w="2551" w:type="dxa"/>
            <w:shd w:val="clear" w:color="auto" w:fill="auto"/>
            <w:noWrap/>
          </w:tcPr>
          <w:p w14:paraId="0DDCFB48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71A0BE6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6.04</w:t>
            </w:r>
          </w:p>
        </w:tc>
        <w:tc>
          <w:tcPr>
            <w:tcW w:w="1134" w:type="dxa"/>
            <w:shd w:val="clear" w:color="auto" w:fill="auto"/>
          </w:tcPr>
          <w:p w14:paraId="3EB4D5E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3A7DBA3B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0.003</w:t>
            </w:r>
          </w:p>
        </w:tc>
      </w:tr>
      <w:tr w:rsidR="006D4345" w:rsidRPr="002573AB" w14:paraId="2C7E2B89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3064394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0FF70004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Interleukin (IL)-1β</w:t>
            </w:r>
          </w:p>
        </w:tc>
        <w:tc>
          <w:tcPr>
            <w:tcW w:w="2551" w:type="dxa"/>
            <w:shd w:val="clear" w:color="auto" w:fill="auto"/>
            <w:noWrap/>
          </w:tcPr>
          <w:p w14:paraId="11C8400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4A4DAE6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9.65</w:t>
            </w:r>
          </w:p>
        </w:tc>
        <w:tc>
          <w:tcPr>
            <w:tcW w:w="1134" w:type="dxa"/>
            <w:shd w:val="clear" w:color="auto" w:fill="auto"/>
          </w:tcPr>
          <w:p w14:paraId="2127848D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0414C96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2573AB" w14:paraId="5D93F08C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7F59016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1498D0E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IL-23</w:t>
            </w:r>
          </w:p>
        </w:tc>
        <w:tc>
          <w:tcPr>
            <w:tcW w:w="2551" w:type="dxa"/>
            <w:shd w:val="clear" w:color="auto" w:fill="auto"/>
            <w:noWrap/>
          </w:tcPr>
          <w:p w14:paraId="4593C03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504270BF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6.74</w:t>
            </w:r>
          </w:p>
        </w:tc>
        <w:tc>
          <w:tcPr>
            <w:tcW w:w="1134" w:type="dxa"/>
            <w:shd w:val="clear" w:color="auto" w:fill="auto"/>
          </w:tcPr>
          <w:p w14:paraId="1FEC3D02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44ED459A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0.002</w:t>
            </w:r>
          </w:p>
        </w:tc>
      </w:tr>
      <w:tr w:rsidR="006D4345" w:rsidRPr="002573AB" w14:paraId="1291C382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0F800F44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3ED66677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IL-22</w:t>
            </w:r>
          </w:p>
        </w:tc>
        <w:tc>
          <w:tcPr>
            <w:tcW w:w="2551" w:type="dxa"/>
            <w:shd w:val="clear" w:color="auto" w:fill="auto"/>
            <w:noWrap/>
          </w:tcPr>
          <w:p w14:paraId="4225B700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3BEA57B0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9.39</w:t>
            </w:r>
          </w:p>
        </w:tc>
        <w:tc>
          <w:tcPr>
            <w:tcW w:w="1134" w:type="dxa"/>
            <w:shd w:val="clear" w:color="auto" w:fill="auto"/>
          </w:tcPr>
          <w:p w14:paraId="2832C8DD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3F509C87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2573AB" w14:paraId="43DBB288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7D060B3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6BEA527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IL-6 </w:t>
            </w:r>
          </w:p>
        </w:tc>
        <w:tc>
          <w:tcPr>
            <w:tcW w:w="2551" w:type="dxa"/>
            <w:shd w:val="clear" w:color="auto" w:fill="auto"/>
            <w:noWrap/>
          </w:tcPr>
          <w:p w14:paraId="176B871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132B273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5.48</w:t>
            </w:r>
          </w:p>
        </w:tc>
        <w:tc>
          <w:tcPr>
            <w:tcW w:w="1134" w:type="dxa"/>
            <w:shd w:val="clear" w:color="auto" w:fill="auto"/>
          </w:tcPr>
          <w:p w14:paraId="798B83D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784D2D9C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0.005</w:t>
            </w:r>
          </w:p>
        </w:tc>
      </w:tr>
      <w:tr w:rsidR="006D4345" w:rsidRPr="002573AB" w14:paraId="48671A79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5E5CE4C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2CC23456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G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</w:t>
            </w: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CSF </w:t>
            </w:r>
          </w:p>
        </w:tc>
        <w:tc>
          <w:tcPr>
            <w:tcW w:w="2551" w:type="dxa"/>
            <w:shd w:val="clear" w:color="auto" w:fill="auto"/>
            <w:noWrap/>
          </w:tcPr>
          <w:p w14:paraId="315E92FF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143A0C9E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2.90</w:t>
            </w:r>
          </w:p>
        </w:tc>
        <w:tc>
          <w:tcPr>
            <w:tcW w:w="1134" w:type="dxa"/>
            <w:shd w:val="clear" w:color="auto" w:fill="auto"/>
          </w:tcPr>
          <w:p w14:paraId="1202C3EC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0F22E2E5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0.059</w:t>
            </w:r>
          </w:p>
        </w:tc>
      </w:tr>
      <w:tr w:rsidR="006D4345" w:rsidRPr="002573AB" w14:paraId="69F4627A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366F5F09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699DB642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IL-21 </w:t>
            </w:r>
          </w:p>
        </w:tc>
        <w:tc>
          <w:tcPr>
            <w:tcW w:w="2551" w:type="dxa"/>
            <w:shd w:val="clear" w:color="auto" w:fill="auto"/>
            <w:noWrap/>
          </w:tcPr>
          <w:p w14:paraId="6265E19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798C08A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5.94</w:t>
            </w:r>
          </w:p>
        </w:tc>
        <w:tc>
          <w:tcPr>
            <w:tcW w:w="1134" w:type="dxa"/>
            <w:shd w:val="clear" w:color="auto" w:fill="auto"/>
          </w:tcPr>
          <w:p w14:paraId="0C344A8E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4D1CEE72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0.004</w:t>
            </w:r>
          </w:p>
        </w:tc>
      </w:tr>
      <w:tr w:rsidR="006D4345" w:rsidRPr="002573AB" w14:paraId="26778C96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5F72E512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55CABBF4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IL-17 </w:t>
            </w:r>
          </w:p>
        </w:tc>
        <w:tc>
          <w:tcPr>
            <w:tcW w:w="2551" w:type="dxa"/>
            <w:shd w:val="clear" w:color="auto" w:fill="auto"/>
            <w:noWrap/>
          </w:tcPr>
          <w:p w14:paraId="5D99665E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60F8FF1C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28.27</w:t>
            </w:r>
          </w:p>
        </w:tc>
        <w:tc>
          <w:tcPr>
            <w:tcW w:w="1134" w:type="dxa"/>
            <w:shd w:val="clear" w:color="auto" w:fill="auto"/>
          </w:tcPr>
          <w:p w14:paraId="4B5FC2A4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33BAF5E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2573AB" w14:paraId="7114D5B2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535913C8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1B58CFD4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 xml:space="preserve">IL-10 </w:t>
            </w:r>
          </w:p>
        </w:tc>
        <w:tc>
          <w:tcPr>
            <w:tcW w:w="2551" w:type="dxa"/>
            <w:shd w:val="clear" w:color="auto" w:fill="auto"/>
            <w:noWrap/>
          </w:tcPr>
          <w:p w14:paraId="3929A84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0E293802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6.05</w:t>
            </w:r>
          </w:p>
        </w:tc>
        <w:tc>
          <w:tcPr>
            <w:tcW w:w="1134" w:type="dxa"/>
            <w:shd w:val="clear" w:color="auto" w:fill="auto"/>
          </w:tcPr>
          <w:p w14:paraId="5E566F8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35008C58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0.003</w:t>
            </w:r>
          </w:p>
        </w:tc>
      </w:tr>
      <w:tr w:rsidR="006D4345" w:rsidRPr="002573AB" w14:paraId="66E6913B" w14:textId="77777777" w:rsidTr="00491C4A">
        <w:trPr>
          <w:trHeight w:val="288"/>
          <w:jc w:val="center"/>
        </w:trPr>
        <w:tc>
          <w:tcPr>
            <w:tcW w:w="2405" w:type="dxa"/>
            <w:vMerge/>
            <w:shd w:val="clear" w:color="auto" w:fill="auto"/>
            <w:noWrap/>
            <w:vAlign w:val="bottom"/>
          </w:tcPr>
          <w:p w14:paraId="475703AD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auto"/>
            <w:noWrap/>
          </w:tcPr>
          <w:p w14:paraId="7034E0F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TNF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</w:t>
            </w:r>
            <w:r w:rsidRPr="002573AB">
              <w:rPr>
                <w:rFonts w:asciiTheme="majorBidi" w:hAnsiTheme="majorBidi" w:cstheme="majorBidi"/>
                <w:sz w:val="24"/>
                <w:szCs w:val="24"/>
              </w:rPr>
              <w:t>α</w:t>
            </w:r>
          </w:p>
        </w:tc>
        <w:tc>
          <w:tcPr>
            <w:tcW w:w="2551" w:type="dxa"/>
            <w:shd w:val="clear" w:color="auto" w:fill="auto"/>
            <w:noWrap/>
          </w:tcPr>
          <w:p w14:paraId="37A7F4EB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416BBF67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16.75</w:t>
            </w:r>
          </w:p>
        </w:tc>
        <w:tc>
          <w:tcPr>
            <w:tcW w:w="1134" w:type="dxa"/>
            <w:shd w:val="clear" w:color="auto" w:fill="auto"/>
          </w:tcPr>
          <w:p w14:paraId="5D9A98B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2/116</w:t>
            </w:r>
          </w:p>
        </w:tc>
        <w:tc>
          <w:tcPr>
            <w:tcW w:w="1276" w:type="dxa"/>
            <w:shd w:val="clear" w:color="auto" w:fill="auto"/>
          </w:tcPr>
          <w:p w14:paraId="0EE0F368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  <w:tr w:rsidR="006D4345" w:rsidRPr="002573AB" w14:paraId="742A28F8" w14:textId="77777777" w:rsidTr="00491C4A">
        <w:trPr>
          <w:trHeight w:val="288"/>
          <w:jc w:val="center"/>
        </w:trPr>
        <w:tc>
          <w:tcPr>
            <w:tcW w:w="2405" w:type="dxa"/>
            <w:shd w:val="clear" w:color="auto" w:fill="auto"/>
            <w:noWrap/>
            <w:vAlign w:val="bottom"/>
          </w:tcPr>
          <w:p w14:paraId="365E63F8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</w:rPr>
              <w:t>Univariate</w:t>
            </w:r>
          </w:p>
        </w:tc>
        <w:tc>
          <w:tcPr>
            <w:tcW w:w="2977" w:type="dxa"/>
            <w:shd w:val="clear" w:color="auto" w:fill="auto"/>
            <w:noWrap/>
          </w:tcPr>
          <w:p w14:paraId="5E2DEB45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IL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 w:rsidRPr="002573AB">
              <w:rPr>
                <w:rFonts w:asciiTheme="majorBidi" w:hAnsiTheme="majorBidi" w:cstheme="majorBidi"/>
                <w:sz w:val="24"/>
                <w:szCs w:val="24"/>
              </w:rPr>
              <w:t>/IL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23</w:t>
            </w:r>
            <w:r w:rsidRPr="002573AB">
              <w:rPr>
                <w:rFonts w:asciiTheme="majorBidi" w:hAnsiTheme="majorBidi" w:cstheme="majorBidi"/>
                <w:sz w:val="24"/>
                <w:szCs w:val="24"/>
              </w:rPr>
              <w:t>/Th17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axis score</w:t>
            </w:r>
          </w:p>
        </w:tc>
        <w:tc>
          <w:tcPr>
            <w:tcW w:w="2551" w:type="dxa"/>
            <w:shd w:val="clear" w:color="auto" w:fill="auto"/>
            <w:noWrap/>
          </w:tcPr>
          <w:p w14:paraId="22A7AF87" w14:textId="77777777" w:rsidR="006D4345" w:rsidRPr="002573AB" w:rsidRDefault="006D4345" w:rsidP="00491C4A">
            <w:pPr>
              <w:spacing w:after="0" w:line="240" w:lineRule="auto"/>
              <w:contextualSpacing/>
              <w:jc w:val="both"/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</w:pPr>
            <w:r w:rsidRPr="002573AB">
              <w:rPr>
                <w:rFonts w:asciiTheme="majorBidi" w:eastAsia="Times New Roman" w:hAnsiTheme="majorBidi" w:cstheme="majorBidi"/>
                <w:bCs/>
                <w:sz w:val="24"/>
                <w:szCs w:val="24"/>
              </w:rPr>
              <w:t>Diagnosis</w:t>
            </w:r>
          </w:p>
        </w:tc>
        <w:tc>
          <w:tcPr>
            <w:tcW w:w="1134" w:type="dxa"/>
            <w:shd w:val="clear" w:color="auto" w:fill="auto"/>
            <w:noWrap/>
          </w:tcPr>
          <w:p w14:paraId="16059261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94.09</w:t>
            </w:r>
          </w:p>
        </w:tc>
        <w:tc>
          <w:tcPr>
            <w:tcW w:w="1134" w:type="dxa"/>
            <w:shd w:val="clear" w:color="auto" w:fill="auto"/>
          </w:tcPr>
          <w:p w14:paraId="6ECD5FE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2/123</w:t>
            </w:r>
          </w:p>
        </w:tc>
        <w:tc>
          <w:tcPr>
            <w:tcW w:w="1276" w:type="dxa"/>
            <w:shd w:val="clear" w:color="auto" w:fill="auto"/>
          </w:tcPr>
          <w:p w14:paraId="57E480B3" w14:textId="77777777" w:rsidR="006D4345" w:rsidRPr="002573AB" w:rsidRDefault="006D4345" w:rsidP="00491C4A">
            <w:pPr>
              <w:spacing w:after="0" w:line="240" w:lineRule="auto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2573AB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</w:tr>
    </w:tbl>
    <w:p w14:paraId="1072990C" w14:textId="77777777" w:rsidR="006D4345" w:rsidRDefault="006D4345" w:rsidP="006D4345">
      <w:pPr>
        <w:autoSpaceDE w:val="0"/>
        <w:autoSpaceDN w:val="0"/>
        <w:adjustRightInd w:val="0"/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17662B04" w14:textId="77777777" w:rsidR="006D4345" w:rsidRDefault="006D4345" w:rsidP="006D4345">
      <w:pPr>
        <w:autoSpaceDE w:val="0"/>
        <w:autoSpaceDN w:val="0"/>
        <w:adjustRightInd w:val="0"/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2573AB">
        <w:rPr>
          <w:rFonts w:asciiTheme="majorBidi" w:hAnsiTheme="majorBidi" w:cstheme="majorBidi"/>
          <w:sz w:val="24"/>
          <w:szCs w:val="24"/>
        </w:rPr>
        <w:t>The results of th</w:t>
      </w:r>
      <w:r>
        <w:rPr>
          <w:rFonts w:asciiTheme="majorBidi" w:hAnsiTheme="majorBidi" w:cstheme="majorBidi"/>
          <w:sz w:val="24"/>
          <w:szCs w:val="24"/>
        </w:rPr>
        <w:t>ese</w:t>
      </w:r>
      <w:r w:rsidRPr="002573AB">
        <w:rPr>
          <w:rFonts w:asciiTheme="majorBidi" w:hAnsiTheme="majorBidi" w:cstheme="majorBidi"/>
          <w:sz w:val="24"/>
          <w:szCs w:val="24"/>
        </w:rPr>
        <w:t xml:space="preserve"> GLM analys</w:t>
      </w:r>
      <w:r>
        <w:rPr>
          <w:rFonts w:asciiTheme="majorBidi" w:hAnsiTheme="majorBidi" w:cstheme="majorBidi"/>
          <w:sz w:val="24"/>
          <w:szCs w:val="24"/>
        </w:rPr>
        <w:t>e</w:t>
      </w:r>
      <w:r w:rsidRPr="002573AB">
        <w:rPr>
          <w:rFonts w:asciiTheme="majorBidi" w:hAnsiTheme="majorBidi" w:cstheme="majorBidi"/>
          <w:sz w:val="24"/>
          <w:szCs w:val="24"/>
        </w:rPr>
        <w:t>s were adjusted for use of olanzapine, clozapine, modecate, kemadrine, risperidone, benzodiazepines, mood stabilizers</w:t>
      </w:r>
      <w:r>
        <w:rPr>
          <w:rFonts w:asciiTheme="majorBidi" w:hAnsiTheme="majorBidi" w:cstheme="majorBidi"/>
          <w:sz w:val="24"/>
          <w:szCs w:val="24"/>
        </w:rPr>
        <w:t xml:space="preserve"> (not shown as all non-significant)</w:t>
      </w:r>
      <w:r w:rsidRPr="002573AB">
        <w:rPr>
          <w:rFonts w:asciiTheme="majorBidi" w:hAnsiTheme="majorBidi" w:cstheme="majorBidi"/>
          <w:sz w:val="24"/>
          <w:szCs w:val="24"/>
        </w:rPr>
        <w:t>.</w:t>
      </w:r>
    </w:p>
    <w:p w14:paraId="458D0122" w14:textId="77777777" w:rsidR="006D4345" w:rsidRDefault="006D4345" w:rsidP="006D4345">
      <w:pPr>
        <w:autoSpaceDE w:val="0"/>
        <w:autoSpaceDN w:val="0"/>
        <w:adjustRightInd w:val="0"/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2573AB">
        <w:rPr>
          <w:rFonts w:asciiTheme="majorBidi" w:hAnsiTheme="majorBidi" w:cstheme="majorBidi"/>
          <w:sz w:val="24"/>
          <w:szCs w:val="24"/>
        </w:rPr>
        <w:t>G</w:t>
      </w:r>
      <w:r>
        <w:rPr>
          <w:rFonts w:asciiTheme="majorBidi" w:hAnsiTheme="majorBidi" w:cstheme="majorBidi"/>
          <w:sz w:val="24"/>
          <w:szCs w:val="24"/>
        </w:rPr>
        <w:t>-</w:t>
      </w:r>
      <w:r w:rsidRPr="002573AB">
        <w:rPr>
          <w:rFonts w:asciiTheme="majorBidi" w:hAnsiTheme="majorBidi" w:cstheme="majorBidi"/>
          <w:sz w:val="24"/>
          <w:szCs w:val="24"/>
        </w:rPr>
        <w:t>CSF: Granul</w:t>
      </w:r>
      <w:r>
        <w:rPr>
          <w:rFonts w:asciiTheme="majorBidi" w:hAnsiTheme="majorBidi" w:cstheme="majorBidi"/>
          <w:sz w:val="24"/>
          <w:szCs w:val="24"/>
        </w:rPr>
        <w:t>ocyte</w:t>
      </w:r>
      <w:r w:rsidRPr="002573AB">
        <w:rPr>
          <w:rFonts w:asciiTheme="majorBidi" w:hAnsiTheme="majorBidi" w:cstheme="majorBidi"/>
          <w:sz w:val="24"/>
          <w:szCs w:val="24"/>
        </w:rPr>
        <w:t xml:space="preserve"> colony stimulating factor, TNF</w:t>
      </w:r>
      <w:r>
        <w:rPr>
          <w:rFonts w:asciiTheme="majorBidi" w:hAnsiTheme="majorBidi" w:cstheme="majorBidi"/>
          <w:sz w:val="24"/>
          <w:szCs w:val="24"/>
        </w:rPr>
        <w:t>-</w:t>
      </w:r>
      <w:r w:rsidRPr="002573AB">
        <w:rPr>
          <w:rFonts w:asciiTheme="majorBidi" w:hAnsiTheme="majorBidi" w:cstheme="majorBidi"/>
          <w:sz w:val="24"/>
          <w:szCs w:val="24"/>
        </w:rPr>
        <w:t>α: tumor necrosis factor, IL</w:t>
      </w:r>
      <w:r>
        <w:rPr>
          <w:rFonts w:asciiTheme="majorBidi" w:hAnsiTheme="majorBidi" w:cstheme="majorBidi"/>
          <w:sz w:val="24"/>
          <w:szCs w:val="24"/>
        </w:rPr>
        <w:t>6</w:t>
      </w:r>
      <w:r w:rsidRPr="002573AB">
        <w:rPr>
          <w:rFonts w:asciiTheme="majorBidi" w:hAnsiTheme="majorBidi" w:cstheme="majorBidi"/>
          <w:sz w:val="24"/>
          <w:szCs w:val="24"/>
        </w:rPr>
        <w:t>/IL</w:t>
      </w:r>
      <w:r>
        <w:rPr>
          <w:rFonts w:asciiTheme="majorBidi" w:hAnsiTheme="majorBidi" w:cstheme="majorBidi"/>
          <w:sz w:val="24"/>
          <w:szCs w:val="24"/>
        </w:rPr>
        <w:t>23</w:t>
      </w:r>
      <w:r w:rsidRPr="002573AB">
        <w:rPr>
          <w:rFonts w:asciiTheme="majorBidi" w:hAnsiTheme="majorBidi" w:cstheme="majorBidi"/>
          <w:sz w:val="24"/>
          <w:szCs w:val="24"/>
        </w:rPr>
        <w:t>/Th17</w:t>
      </w:r>
      <w:r>
        <w:rPr>
          <w:rFonts w:asciiTheme="majorBidi" w:hAnsiTheme="majorBidi" w:cstheme="majorBidi"/>
          <w:sz w:val="24"/>
          <w:szCs w:val="24"/>
        </w:rPr>
        <w:t>: a latent vector score extracted from 6 cytokines, namely IL-6, IL-23, IL-17, IL-21, IL-22, and TNF-α.</w:t>
      </w:r>
    </w:p>
    <w:p w14:paraId="4D715688" w14:textId="77777777" w:rsidR="006D4345" w:rsidRDefault="006D4345" w:rsidP="006D4345">
      <w:pPr>
        <w:autoSpaceDE w:val="0"/>
        <w:autoSpaceDN w:val="0"/>
        <w:adjustRightInd w:val="0"/>
        <w:spacing w:after="0" w:line="480" w:lineRule="auto"/>
        <w:jc w:val="both"/>
        <w:rPr>
          <w:rFonts w:asciiTheme="majorBidi" w:hAnsiTheme="majorBidi" w:cstheme="majorBidi"/>
          <w:sz w:val="24"/>
          <w:szCs w:val="24"/>
        </w:rPr>
      </w:pPr>
      <w:r w:rsidRPr="001A4ADE">
        <w:rPr>
          <w:rFonts w:asciiTheme="majorBidi" w:hAnsiTheme="majorBidi" w:cstheme="majorBidi"/>
          <w:b/>
          <w:bCs/>
          <w:sz w:val="24"/>
          <w:szCs w:val="24"/>
        </w:rPr>
        <w:t xml:space="preserve">Table 3. </w:t>
      </w:r>
      <w:r w:rsidRPr="001A4ADE">
        <w:rPr>
          <w:rFonts w:asciiTheme="majorBidi" w:hAnsiTheme="majorBidi" w:cstheme="majorBidi"/>
          <w:sz w:val="24"/>
          <w:szCs w:val="24"/>
        </w:rPr>
        <w:t>Model-generated estimated marginal means of the different immune markers in healthy controls (HC) and patients with schizophrenia divided into those with major (MNP) and simple (SNP) neurocognitive psychosis</w:t>
      </w:r>
    </w:p>
    <w:p w14:paraId="10118FCD" w14:textId="77777777" w:rsidR="006D4345" w:rsidRPr="001A4ADE" w:rsidRDefault="006D4345" w:rsidP="006D4345">
      <w:pPr>
        <w:autoSpaceDE w:val="0"/>
        <w:autoSpaceDN w:val="0"/>
        <w:adjustRightInd w:val="0"/>
        <w:spacing w:after="0" w:line="480" w:lineRule="auto"/>
        <w:jc w:val="both"/>
        <w:rPr>
          <w:rFonts w:asciiTheme="majorBidi" w:hAnsiTheme="majorBidi" w:cstheme="majorBidi"/>
          <w:sz w:val="24"/>
          <w:szCs w:val="24"/>
        </w:rPr>
      </w:pPr>
    </w:p>
    <w:tbl>
      <w:tblPr>
        <w:tblStyle w:val="a3"/>
        <w:tblW w:w="10910" w:type="dxa"/>
        <w:jc w:val="center"/>
        <w:tblLook w:val="04A0" w:firstRow="1" w:lastRow="0" w:firstColumn="1" w:lastColumn="0" w:noHBand="0" w:noVBand="1"/>
      </w:tblPr>
      <w:tblGrid>
        <w:gridCol w:w="3146"/>
        <w:gridCol w:w="2519"/>
        <w:gridCol w:w="2694"/>
        <w:gridCol w:w="2551"/>
      </w:tblGrid>
      <w:tr w:rsidR="006D4345" w:rsidRPr="00DA53E7" w14:paraId="1AA2232C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0CC670A3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Variables</w:t>
            </w:r>
          </w:p>
        </w:tc>
        <w:tc>
          <w:tcPr>
            <w:tcW w:w="2519" w:type="dxa"/>
            <w:shd w:val="clear" w:color="auto" w:fill="auto"/>
          </w:tcPr>
          <w:p w14:paraId="33DBC36E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HC 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2694" w:type="dxa"/>
            <w:shd w:val="clear" w:color="auto" w:fill="auto"/>
          </w:tcPr>
          <w:p w14:paraId="10E51EDE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>S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NP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2551" w:type="dxa"/>
            <w:shd w:val="clear" w:color="auto" w:fill="auto"/>
          </w:tcPr>
          <w:p w14:paraId="40DDDE33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MNP</w:t>
            </w:r>
            <w:r w:rsidRPr="00DA53E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>C</w:t>
            </w:r>
          </w:p>
        </w:tc>
      </w:tr>
      <w:tr w:rsidR="006D4345" w:rsidRPr="00DA53E7" w14:paraId="27AC7987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592BFDE3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Albumin g/l</w:t>
            </w:r>
          </w:p>
        </w:tc>
        <w:tc>
          <w:tcPr>
            <w:tcW w:w="2519" w:type="dxa"/>
            <w:shd w:val="clear" w:color="auto" w:fill="auto"/>
          </w:tcPr>
          <w:p w14:paraId="07B7E26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46.93 (3.44)</w:t>
            </w:r>
          </w:p>
        </w:tc>
        <w:tc>
          <w:tcPr>
            <w:tcW w:w="2694" w:type="dxa"/>
            <w:shd w:val="clear" w:color="auto" w:fill="auto"/>
          </w:tcPr>
          <w:p w14:paraId="34765E31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46.33 (2.14)</w:t>
            </w:r>
          </w:p>
        </w:tc>
        <w:tc>
          <w:tcPr>
            <w:tcW w:w="2551" w:type="dxa"/>
            <w:shd w:val="clear" w:color="auto" w:fill="auto"/>
          </w:tcPr>
          <w:p w14:paraId="3C085B8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45.85 (1.66)</w:t>
            </w:r>
          </w:p>
        </w:tc>
      </w:tr>
      <w:tr w:rsidR="006D4345" w:rsidRPr="00DA53E7" w14:paraId="0843DF72" w14:textId="77777777" w:rsidTr="006D4345">
        <w:trPr>
          <w:trHeight w:val="194"/>
          <w:jc w:val="center"/>
        </w:trPr>
        <w:tc>
          <w:tcPr>
            <w:tcW w:w="3146" w:type="dxa"/>
            <w:shd w:val="clear" w:color="auto" w:fill="auto"/>
          </w:tcPr>
          <w:p w14:paraId="1EBEF2F5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Magnesium mM</w:t>
            </w:r>
          </w:p>
        </w:tc>
        <w:tc>
          <w:tcPr>
            <w:tcW w:w="2519" w:type="dxa"/>
            <w:shd w:val="clear" w:color="auto" w:fill="auto"/>
          </w:tcPr>
          <w:p w14:paraId="1E7B5C5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1.008 (0.060)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694" w:type="dxa"/>
            <w:shd w:val="clear" w:color="auto" w:fill="auto"/>
          </w:tcPr>
          <w:p w14:paraId="7D9296C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1.019 (0.037)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551" w:type="dxa"/>
            <w:shd w:val="clear" w:color="auto" w:fill="auto"/>
          </w:tcPr>
          <w:p w14:paraId="7BAF1EF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0.911 (0.029)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A,B</w:t>
            </w:r>
          </w:p>
        </w:tc>
      </w:tr>
      <w:tr w:rsidR="006D4345" w:rsidRPr="00DA53E7" w14:paraId="022D4BBD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2EDFD9AE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Calcium mM</w:t>
            </w:r>
          </w:p>
        </w:tc>
        <w:tc>
          <w:tcPr>
            <w:tcW w:w="2519" w:type="dxa"/>
            <w:shd w:val="clear" w:color="auto" w:fill="auto"/>
          </w:tcPr>
          <w:p w14:paraId="5CAEA3B4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2.377 (0.122)</w:t>
            </w:r>
          </w:p>
        </w:tc>
        <w:tc>
          <w:tcPr>
            <w:tcW w:w="2694" w:type="dxa"/>
            <w:shd w:val="clear" w:color="auto" w:fill="auto"/>
          </w:tcPr>
          <w:p w14:paraId="32CB12C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2.367 (0.076)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551" w:type="dxa"/>
            <w:shd w:val="clear" w:color="auto" w:fill="auto"/>
          </w:tcPr>
          <w:p w14:paraId="339BFC5D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2.227 (0.059)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</w:t>
            </w:r>
          </w:p>
        </w:tc>
      </w:tr>
      <w:tr w:rsidR="006D4345" w:rsidRPr="00DA53E7" w14:paraId="68AC36E9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1EBF3DDF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Copper mg/l</w:t>
            </w:r>
          </w:p>
        </w:tc>
        <w:tc>
          <w:tcPr>
            <w:tcW w:w="2519" w:type="dxa"/>
            <w:shd w:val="clear" w:color="auto" w:fill="auto"/>
          </w:tcPr>
          <w:p w14:paraId="29B54DE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0.785 (0.119)</w:t>
            </w:r>
          </w:p>
        </w:tc>
        <w:tc>
          <w:tcPr>
            <w:tcW w:w="2694" w:type="dxa"/>
            <w:shd w:val="clear" w:color="auto" w:fill="auto"/>
          </w:tcPr>
          <w:p w14:paraId="2B7BA3F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0.728 (0.074)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551" w:type="dxa"/>
            <w:shd w:val="clear" w:color="auto" w:fill="auto"/>
          </w:tcPr>
          <w:p w14:paraId="414E01EA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0.914 (0.057)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</w:t>
            </w:r>
          </w:p>
        </w:tc>
      </w:tr>
      <w:tr w:rsidR="006D4345" w:rsidRPr="00DA53E7" w14:paraId="4DD4C41E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31C37EBC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Zinc mg/l</w:t>
            </w:r>
          </w:p>
        </w:tc>
        <w:tc>
          <w:tcPr>
            <w:tcW w:w="2519" w:type="dxa"/>
            <w:shd w:val="clear" w:color="auto" w:fill="auto"/>
          </w:tcPr>
          <w:p w14:paraId="33E1AFF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0.668 (0.075)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74285D03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0.503 (0.047)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2551" w:type="dxa"/>
            <w:shd w:val="clear" w:color="auto" w:fill="auto"/>
          </w:tcPr>
          <w:p w14:paraId="4B852477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0.603(0.036)</w:t>
            </w:r>
            <w:r w:rsidRPr="00DA53E7">
              <w:rPr>
                <w:rFonts w:asciiTheme="majorBidi" w:hAnsiTheme="majorBidi" w:cstheme="majorBidi"/>
                <w:sz w:val="24"/>
                <w:szCs w:val="24"/>
                <w:vertAlign w:val="superscript"/>
              </w:rPr>
              <w:t>A,B</w:t>
            </w:r>
          </w:p>
        </w:tc>
      </w:tr>
      <w:tr w:rsidR="006D4345" w:rsidRPr="00DA53E7" w14:paraId="36B2B71F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76749966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Interleukin-(IL)-1β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pg/ml</w:t>
            </w:r>
          </w:p>
        </w:tc>
        <w:tc>
          <w:tcPr>
            <w:tcW w:w="2519" w:type="dxa"/>
            <w:shd w:val="clear" w:color="auto" w:fill="auto"/>
          </w:tcPr>
          <w:p w14:paraId="722DCA7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2.5 (0.4)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61BD7DDD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3.6 (0.3)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551" w:type="dxa"/>
            <w:shd w:val="clear" w:color="auto" w:fill="auto"/>
          </w:tcPr>
          <w:p w14:paraId="3D927581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4.0 (0.2)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</w:tr>
      <w:tr w:rsidR="006D4345" w:rsidRPr="00DA53E7" w14:paraId="5B723A56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0127F143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IL-23 pg/ml</w:t>
            </w:r>
          </w:p>
        </w:tc>
        <w:tc>
          <w:tcPr>
            <w:tcW w:w="2519" w:type="dxa"/>
            <w:shd w:val="clear" w:color="auto" w:fill="auto"/>
          </w:tcPr>
          <w:p w14:paraId="745F5860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15.9 (6.8)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694" w:type="dxa"/>
            <w:shd w:val="clear" w:color="auto" w:fill="auto"/>
          </w:tcPr>
          <w:p w14:paraId="08CE4E32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17.6 (4.2)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551" w:type="dxa"/>
            <w:shd w:val="clear" w:color="auto" w:fill="auto"/>
          </w:tcPr>
          <w:p w14:paraId="6D9A81CB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29.4 (3.3)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A,B</w:t>
            </w:r>
          </w:p>
        </w:tc>
      </w:tr>
      <w:tr w:rsidR="006D4345" w:rsidRPr="00DA53E7" w14:paraId="1600FB37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4834DD2B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IL-22 pg/ml</w:t>
            </w:r>
          </w:p>
        </w:tc>
        <w:tc>
          <w:tcPr>
            <w:tcW w:w="2519" w:type="dxa"/>
            <w:shd w:val="clear" w:color="auto" w:fill="auto"/>
          </w:tcPr>
          <w:p w14:paraId="2F1591FD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15.8 (3.4)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698E68CE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25.9 (2.1)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551" w:type="dxa"/>
            <w:shd w:val="clear" w:color="auto" w:fill="auto"/>
          </w:tcPr>
          <w:p w14:paraId="17579522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27.2 (1.6)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</w:tr>
      <w:tr w:rsidR="006D4345" w:rsidRPr="00DA53E7" w14:paraId="02ED1350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3EB239DB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IL-6 pg/ml</w:t>
            </w:r>
          </w:p>
        </w:tc>
        <w:tc>
          <w:tcPr>
            <w:tcW w:w="2519" w:type="dxa"/>
            <w:shd w:val="clear" w:color="auto" w:fill="auto"/>
          </w:tcPr>
          <w:p w14:paraId="56626E55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5.9 (1.6)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694" w:type="dxa"/>
            <w:shd w:val="clear" w:color="auto" w:fill="auto"/>
          </w:tcPr>
          <w:p w14:paraId="192FA2AD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5.8 (1.0)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C</w:t>
            </w:r>
          </w:p>
        </w:tc>
        <w:tc>
          <w:tcPr>
            <w:tcW w:w="2551" w:type="dxa"/>
            <w:shd w:val="clear" w:color="auto" w:fill="auto"/>
          </w:tcPr>
          <w:p w14:paraId="53807A9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8.5 (0.8)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A,B</w:t>
            </w:r>
          </w:p>
        </w:tc>
      </w:tr>
      <w:tr w:rsidR="006D4345" w:rsidRPr="00DA53E7" w14:paraId="12A56768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5C0A869A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G-CSF pg/ml</w:t>
            </w:r>
          </w:p>
        </w:tc>
        <w:tc>
          <w:tcPr>
            <w:tcW w:w="2519" w:type="dxa"/>
            <w:shd w:val="clear" w:color="auto" w:fill="auto"/>
          </w:tcPr>
          <w:p w14:paraId="1ADAB80A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77.6 (21.2)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53D305F0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109.8 (13.1)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551" w:type="dxa"/>
            <w:shd w:val="clear" w:color="auto" w:fill="auto"/>
          </w:tcPr>
          <w:p w14:paraId="6197ABC4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118.2 (10.2)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</w:tr>
      <w:tr w:rsidR="006D4345" w:rsidRPr="00DA53E7" w14:paraId="0600F2CB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6E7CB527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IL-21 pg/ml</w:t>
            </w:r>
          </w:p>
        </w:tc>
        <w:tc>
          <w:tcPr>
            <w:tcW w:w="2519" w:type="dxa"/>
            <w:shd w:val="clear" w:color="auto" w:fill="auto"/>
          </w:tcPr>
          <w:p w14:paraId="413E981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170.7 (41.9)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195DC58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255.0 (26.0)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551" w:type="dxa"/>
            <w:shd w:val="clear" w:color="auto" w:fill="auto"/>
          </w:tcPr>
          <w:p w14:paraId="3D6FD310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285.8 (20.2)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</w:tr>
      <w:tr w:rsidR="006D4345" w:rsidRPr="00DA53E7" w14:paraId="0112E259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6D6F1163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IL-17 pg/ml</w:t>
            </w:r>
          </w:p>
        </w:tc>
        <w:tc>
          <w:tcPr>
            <w:tcW w:w="2519" w:type="dxa"/>
            <w:shd w:val="clear" w:color="auto" w:fill="auto"/>
          </w:tcPr>
          <w:p w14:paraId="58FAF348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23.3 (4.5)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2E53F5C9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43.5 (2.8)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2551" w:type="dxa"/>
            <w:shd w:val="clear" w:color="auto" w:fill="auto"/>
          </w:tcPr>
          <w:p w14:paraId="6608F7A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50.2 (2.2)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A,B</w:t>
            </w:r>
          </w:p>
        </w:tc>
      </w:tr>
      <w:tr w:rsidR="006D4345" w:rsidRPr="00DA53E7" w14:paraId="03BDB387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4C8227C7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IL-10 pg/ml</w:t>
            </w:r>
          </w:p>
        </w:tc>
        <w:tc>
          <w:tcPr>
            <w:tcW w:w="2519" w:type="dxa"/>
            <w:shd w:val="clear" w:color="auto" w:fill="auto"/>
          </w:tcPr>
          <w:p w14:paraId="383CE705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6.0 (1.8)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13777513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10.5 (1.1)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  <w:tc>
          <w:tcPr>
            <w:tcW w:w="2551" w:type="dxa"/>
            <w:shd w:val="clear" w:color="auto" w:fill="auto"/>
          </w:tcPr>
          <w:p w14:paraId="68D30D9A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10.7 (0.9)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</w:t>
            </w:r>
          </w:p>
        </w:tc>
      </w:tr>
      <w:tr w:rsidR="006D4345" w:rsidRPr="00DA53E7" w14:paraId="13F1672F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1F9CE8B5" w14:textId="77777777" w:rsidR="006D4345" w:rsidRPr="00DA53E7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TNF-α pg/ml</w:t>
            </w:r>
          </w:p>
        </w:tc>
        <w:tc>
          <w:tcPr>
            <w:tcW w:w="2519" w:type="dxa"/>
            <w:shd w:val="clear" w:color="auto" w:fill="auto"/>
          </w:tcPr>
          <w:p w14:paraId="6198371A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18.5 (5.7)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B,C</w:t>
            </w:r>
          </w:p>
        </w:tc>
        <w:tc>
          <w:tcPr>
            <w:tcW w:w="2694" w:type="dxa"/>
            <w:shd w:val="clear" w:color="auto" w:fill="auto"/>
          </w:tcPr>
          <w:p w14:paraId="2786C7FF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36.7 (3.5)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A,C</w:t>
            </w:r>
          </w:p>
        </w:tc>
        <w:tc>
          <w:tcPr>
            <w:tcW w:w="2551" w:type="dxa"/>
            <w:shd w:val="clear" w:color="auto" w:fill="auto"/>
          </w:tcPr>
          <w:p w14:paraId="78B35C86" w14:textId="77777777" w:rsidR="006D4345" w:rsidRPr="00DA53E7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A53E7">
              <w:rPr>
                <w:rFonts w:asciiTheme="majorBidi" w:hAnsiTheme="majorBidi" w:cstheme="majorBidi"/>
                <w:sz w:val="24"/>
                <w:szCs w:val="24"/>
              </w:rPr>
              <w:t>44.7 (2.8)</w:t>
            </w:r>
            <w:r w:rsidRPr="00DA53E7">
              <w:rPr>
                <w:rFonts w:asciiTheme="majorBidi" w:hAnsiTheme="majorBidi" w:cstheme="majorBidi"/>
                <w:bCs/>
                <w:sz w:val="24"/>
                <w:szCs w:val="24"/>
                <w:vertAlign w:val="superscript"/>
              </w:rPr>
              <w:t xml:space="preserve"> A,B</w:t>
            </w:r>
          </w:p>
        </w:tc>
      </w:tr>
      <w:tr w:rsidR="006D4345" w:rsidRPr="00DA53E7" w14:paraId="292E9953" w14:textId="77777777" w:rsidTr="006D4345">
        <w:trPr>
          <w:jc w:val="center"/>
        </w:trPr>
        <w:tc>
          <w:tcPr>
            <w:tcW w:w="3146" w:type="dxa"/>
            <w:shd w:val="clear" w:color="auto" w:fill="auto"/>
          </w:tcPr>
          <w:p w14:paraId="2F103C22" w14:textId="77777777" w:rsidR="006D4345" w:rsidRPr="00B363AC" w:rsidRDefault="006D4345" w:rsidP="00491C4A">
            <w:pPr>
              <w:spacing w:line="276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B363AC">
              <w:rPr>
                <w:rFonts w:asciiTheme="majorBidi" w:hAnsiTheme="majorBidi" w:cstheme="majorBidi"/>
                <w:sz w:val="24"/>
                <w:szCs w:val="24"/>
              </w:rPr>
              <w:t>IL23/IL6/Th17 z score</w:t>
            </w:r>
          </w:p>
        </w:tc>
        <w:tc>
          <w:tcPr>
            <w:tcW w:w="2519" w:type="dxa"/>
            <w:shd w:val="clear" w:color="auto" w:fill="auto"/>
          </w:tcPr>
          <w:p w14:paraId="1CDFB7D3" w14:textId="77777777" w:rsidR="006D4345" w:rsidRPr="00B363AC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B363AC">
              <w:rPr>
                <w:rFonts w:asciiTheme="majorBidi" w:hAnsiTheme="majorBidi" w:cstheme="majorBidi"/>
                <w:sz w:val="24"/>
                <w:szCs w:val="24"/>
              </w:rPr>
              <w:t>-1.051 (0.102)</w:t>
            </w:r>
          </w:p>
        </w:tc>
        <w:tc>
          <w:tcPr>
            <w:tcW w:w="2694" w:type="dxa"/>
            <w:shd w:val="clear" w:color="auto" w:fill="auto"/>
          </w:tcPr>
          <w:p w14:paraId="4D9BDA77" w14:textId="77777777" w:rsidR="006D4345" w:rsidRPr="00B363AC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B363AC">
              <w:rPr>
                <w:rFonts w:asciiTheme="majorBidi" w:hAnsiTheme="majorBidi" w:cstheme="majorBidi"/>
                <w:sz w:val="24"/>
                <w:szCs w:val="24"/>
              </w:rPr>
              <w:t>0.067 (0.096)</w:t>
            </w:r>
          </w:p>
        </w:tc>
        <w:tc>
          <w:tcPr>
            <w:tcW w:w="2551" w:type="dxa"/>
            <w:shd w:val="clear" w:color="auto" w:fill="auto"/>
          </w:tcPr>
          <w:p w14:paraId="6F18E5A3" w14:textId="77777777" w:rsidR="006D4345" w:rsidRPr="00B363AC" w:rsidRDefault="006D4345" w:rsidP="00491C4A">
            <w:pPr>
              <w:spacing w:line="276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B363AC">
              <w:rPr>
                <w:rFonts w:asciiTheme="majorBidi" w:hAnsiTheme="majorBidi" w:cstheme="majorBidi"/>
                <w:sz w:val="24"/>
                <w:szCs w:val="24"/>
              </w:rPr>
              <w:t>0.867 (0.096)</w:t>
            </w:r>
          </w:p>
        </w:tc>
      </w:tr>
    </w:tbl>
    <w:p w14:paraId="7BBCC969" w14:textId="77777777" w:rsidR="006D4345" w:rsidRDefault="006D4345" w:rsidP="006D4345">
      <w:pPr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  <w:vertAlign w:val="superscript"/>
        </w:rPr>
      </w:pPr>
    </w:p>
    <w:p w14:paraId="1487AD32" w14:textId="77777777" w:rsidR="006D4345" w:rsidRPr="00DA53E7" w:rsidRDefault="006D4345" w:rsidP="006D4345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  <w:highlight w:val="yellow"/>
        </w:rPr>
      </w:pPr>
      <w:r w:rsidRPr="009A7EC9">
        <w:rPr>
          <w:rFonts w:ascii="Times New Roman" w:hAnsi="Times New Roman" w:cs="Times New Roman"/>
          <w:bCs/>
          <w:sz w:val="24"/>
          <w:szCs w:val="24"/>
          <w:vertAlign w:val="superscript"/>
        </w:rPr>
        <w:t>A,B,C</w:t>
      </w:r>
      <w:r w:rsidRPr="009A7EC9">
        <w:rPr>
          <w:rFonts w:ascii="Times New Roman" w:hAnsi="Times New Roman" w:cs="Times New Roman"/>
          <w:bCs/>
          <w:sz w:val="24"/>
          <w:szCs w:val="24"/>
        </w:rPr>
        <w:t>: pairwise comparisons between group means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B363AC">
        <w:rPr>
          <w:rFonts w:asciiTheme="majorBidi" w:hAnsiTheme="majorBidi" w:cstheme="majorBidi"/>
          <w:sz w:val="24"/>
          <w:szCs w:val="24"/>
        </w:rPr>
        <w:t xml:space="preserve">G-CSF: Granulocyte colony stimulating factor, TNF-α: tumor necrosis factor, </w:t>
      </w:r>
      <w:r w:rsidRPr="002573AB">
        <w:rPr>
          <w:rFonts w:asciiTheme="majorBidi" w:hAnsiTheme="majorBidi" w:cstheme="majorBidi"/>
          <w:sz w:val="24"/>
          <w:szCs w:val="24"/>
        </w:rPr>
        <w:t>IL23/IL6/Th17</w:t>
      </w:r>
      <w:r>
        <w:rPr>
          <w:rFonts w:asciiTheme="majorBidi" w:hAnsiTheme="majorBidi" w:cstheme="majorBidi"/>
          <w:sz w:val="24"/>
          <w:szCs w:val="24"/>
        </w:rPr>
        <w:t>: a latent vector score extracted from 6 cytokines, namely IL-23, IL-6, IL-17, IL-21, IL-22, and TNF-α.</w:t>
      </w:r>
    </w:p>
    <w:p w14:paraId="340C07F2" w14:textId="77777777" w:rsidR="006D4345" w:rsidRDefault="006D4345" w:rsidP="006D4345">
      <w:pPr>
        <w:spacing w:after="0" w:line="480" w:lineRule="auto"/>
        <w:jc w:val="both"/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</w:p>
    <w:p w14:paraId="4C998BE8" w14:textId="77777777" w:rsidR="006D4345" w:rsidRDefault="006D4345" w:rsidP="006D4345">
      <w:pPr>
        <w:spacing w:after="0" w:line="480" w:lineRule="auto"/>
        <w:jc w:val="both"/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</w:p>
    <w:p w14:paraId="39991794" w14:textId="77777777" w:rsidR="006D4345" w:rsidRDefault="006D4345" w:rsidP="006D4345">
      <w:pPr>
        <w:spacing w:after="0" w:line="480" w:lineRule="auto"/>
        <w:jc w:val="both"/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</w:p>
    <w:p w14:paraId="412A4981" w14:textId="77777777" w:rsidR="006D4345" w:rsidRPr="00A308D8" w:rsidRDefault="006D4345" w:rsidP="006D4345">
      <w:pPr>
        <w:spacing w:after="0" w:line="480" w:lineRule="auto"/>
        <w:jc w:val="both"/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</w:p>
    <w:p w14:paraId="0E52B14F" w14:textId="77777777" w:rsidR="006D4345" w:rsidRDefault="006D4345" w:rsidP="006D4345">
      <w:pPr>
        <w:spacing w:after="0" w:line="480" w:lineRule="auto"/>
        <w:jc w:val="both"/>
        <w:rPr>
          <w:rFonts w:asciiTheme="majorBidi" w:eastAsia="Times New Roman" w:hAnsiTheme="majorBidi" w:cstheme="majorBidi"/>
          <w:sz w:val="24"/>
          <w:szCs w:val="24"/>
        </w:rPr>
      </w:pPr>
      <w:r w:rsidRPr="00A6577A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Table 4. </w:t>
      </w:r>
      <w:r w:rsidRPr="00A6577A">
        <w:rPr>
          <w:rFonts w:asciiTheme="majorBidi" w:hAnsiTheme="majorBidi" w:cstheme="majorBidi"/>
          <w:sz w:val="24"/>
          <w:szCs w:val="24"/>
          <w:lang w:val="en-US"/>
        </w:rPr>
        <w:t xml:space="preserve">Results of multiple regression analyses with </w:t>
      </w:r>
      <w:r>
        <w:rPr>
          <w:rFonts w:asciiTheme="majorBidi" w:hAnsiTheme="majorBidi" w:cstheme="majorBidi"/>
          <w:sz w:val="24"/>
          <w:szCs w:val="24"/>
          <w:lang w:val="en-US"/>
        </w:rPr>
        <w:t>the p</w:t>
      </w:r>
      <w:r w:rsidRPr="00A6577A">
        <w:rPr>
          <w:rFonts w:asciiTheme="majorBidi" w:hAnsiTheme="majorBidi" w:cstheme="majorBidi"/>
          <w:sz w:val="24"/>
          <w:szCs w:val="24"/>
        </w:rPr>
        <w:t xml:space="preserve">henome </w:t>
      </w:r>
      <w:r>
        <w:rPr>
          <w:rFonts w:asciiTheme="majorBidi" w:hAnsiTheme="majorBidi" w:cstheme="majorBidi"/>
          <w:sz w:val="24"/>
          <w:szCs w:val="24"/>
        </w:rPr>
        <w:t xml:space="preserve">of schizophrenia or the generalized cognitive decline (G-CoDe) score </w:t>
      </w:r>
      <w:r w:rsidRPr="00DA53E7">
        <w:rPr>
          <w:rFonts w:asciiTheme="majorBidi" w:eastAsia="Times New Roman" w:hAnsiTheme="majorBidi" w:cstheme="majorBidi"/>
          <w:sz w:val="24"/>
          <w:szCs w:val="24"/>
        </w:rPr>
        <w:t xml:space="preserve">as dependent variables and </w:t>
      </w:r>
      <w:r>
        <w:rPr>
          <w:rFonts w:asciiTheme="majorBidi" w:eastAsia="Times New Roman" w:hAnsiTheme="majorBidi" w:cstheme="majorBidi"/>
          <w:sz w:val="24"/>
          <w:szCs w:val="24"/>
        </w:rPr>
        <w:t>b</w:t>
      </w:r>
      <w:r w:rsidRPr="00DA53E7">
        <w:rPr>
          <w:rFonts w:asciiTheme="majorBidi" w:eastAsia="Times New Roman" w:hAnsiTheme="majorBidi" w:cstheme="majorBidi"/>
          <w:sz w:val="24"/>
          <w:szCs w:val="24"/>
        </w:rPr>
        <w:t>iomarkers as explanatory variables</w:t>
      </w:r>
      <w:r>
        <w:rPr>
          <w:rFonts w:asciiTheme="majorBidi" w:eastAsia="Times New Roman" w:hAnsiTheme="majorBidi" w:cstheme="majorBidi"/>
          <w:sz w:val="24"/>
          <w:szCs w:val="24"/>
        </w:rPr>
        <w:t>.</w:t>
      </w:r>
    </w:p>
    <w:tbl>
      <w:tblPr>
        <w:tblStyle w:val="a3"/>
        <w:tblW w:w="12895" w:type="dxa"/>
        <w:jc w:val="center"/>
        <w:tblLayout w:type="fixed"/>
        <w:tblLook w:val="04A0" w:firstRow="1" w:lastRow="0" w:firstColumn="1" w:lastColumn="0" w:noHBand="0" w:noVBand="1"/>
      </w:tblPr>
      <w:tblGrid>
        <w:gridCol w:w="3681"/>
        <w:gridCol w:w="2410"/>
        <w:gridCol w:w="992"/>
        <w:gridCol w:w="992"/>
        <w:gridCol w:w="992"/>
        <w:gridCol w:w="993"/>
        <w:gridCol w:w="992"/>
        <w:gridCol w:w="850"/>
        <w:gridCol w:w="993"/>
      </w:tblGrid>
      <w:tr w:rsidR="006D4345" w:rsidRPr="006D4345" w14:paraId="29CC4407" w14:textId="77777777" w:rsidTr="006D4345">
        <w:trPr>
          <w:jc w:val="center"/>
        </w:trPr>
        <w:tc>
          <w:tcPr>
            <w:tcW w:w="3681" w:type="dxa"/>
            <w:shd w:val="clear" w:color="auto" w:fill="auto"/>
          </w:tcPr>
          <w:p w14:paraId="1568D634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Dependent variables</w:t>
            </w:r>
          </w:p>
          <w:p w14:paraId="71EE4CB3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410" w:type="dxa"/>
            <w:shd w:val="clear" w:color="auto" w:fill="auto"/>
          </w:tcPr>
          <w:p w14:paraId="5E0157A0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Explanatory variables</w:t>
            </w:r>
          </w:p>
        </w:tc>
        <w:tc>
          <w:tcPr>
            <w:tcW w:w="992" w:type="dxa"/>
            <w:shd w:val="clear" w:color="auto" w:fill="auto"/>
          </w:tcPr>
          <w:p w14:paraId="748B84D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β</w:t>
            </w:r>
          </w:p>
        </w:tc>
        <w:tc>
          <w:tcPr>
            <w:tcW w:w="992" w:type="dxa"/>
            <w:shd w:val="clear" w:color="auto" w:fill="auto"/>
          </w:tcPr>
          <w:p w14:paraId="277425A4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t</w:t>
            </w:r>
          </w:p>
        </w:tc>
        <w:tc>
          <w:tcPr>
            <w:tcW w:w="992" w:type="dxa"/>
            <w:shd w:val="clear" w:color="auto" w:fill="auto"/>
          </w:tcPr>
          <w:p w14:paraId="2DD4D008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p</w:t>
            </w:r>
          </w:p>
        </w:tc>
        <w:tc>
          <w:tcPr>
            <w:tcW w:w="993" w:type="dxa"/>
            <w:shd w:val="clear" w:color="auto" w:fill="auto"/>
          </w:tcPr>
          <w:p w14:paraId="583D995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F </w:t>
            </w:r>
            <w:r w:rsidRPr="006D4345">
              <w:rPr>
                <w:rFonts w:asciiTheme="majorBidi" w:hAnsiTheme="majorBidi" w:cstheme="majorBidi"/>
                <w:b/>
                <w:sz w:val="24"/>
                <w:szCs w:val="24"/>
                <w:vertAlign w:val="subscript"/>
              </w:rPr>
              <w:t>model</w:t>
            </w:r>
          </w:p>
        </w:tc>
        <w:tc>
          <w:tcPr>
            <w:tcW w:w="992" w:type="dxa"/>
            <w:shd w:val="clear" w:color="auto" w:fill="auto"/>
          </w:tcPr>
          <w:p w14:paraId="4E31C2E1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df</w:t>
            </w:r>
          </w:p>
        </w:tc>
        <w:tc>
          <w:tcPr>
            <w:tcW w:w="850" w:type="dxa"/>
            <w:shd w:val="clear" w:color="auto" w:fill="auto"/>
          </w:tcPr>
          <w:p w14:paraId="660E04C2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p</w:t>
            </w:r>
          </w:p>
        </w:tc>
        <w:tc>
          <w:tcPr>
            <w:tcW w:w="993" w:type="dxa"/>
            <w:shd w:val="clear" w:color="auto" w:fill="auto"/>
          </w:tcPr>
          <w:p w14:paraId="42D96A35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>R</w:t>
            </w:r>
            <w:r w:rsidRPr="006D4345">
              <w:rPr>
                <w:rFonts w:asciiTheme="majorBidi" w:hAnsiTheme="majorBidi" w:cstheme="majorBidi"/>
                <w:b/>
                <w:sz w:val="24"/>
                <w:szCs w:val="24"/>
                <w:vertAlign w:val="superscript"/>
              </w:rPr>
              <w:t>2</w:t>
            </w:r>
          </w:p>
        </w:tc>
      </w:tr>
      <w:tr w:rsidR="006D4345" w:rsidRPr="006D4345" w14:paraId="3D142CAE" w14:textId="77777777" w:rsidTr="006D4345">
        <w:trPr>
          <w:jc w:val="center"/>
        </w:trPr>
        <w:tc>
          <w:tcPr>
            <w:tcW w:w="3681" w:type="dxa"/>
            <w:vMerge w:val="restart"/>
            <w:shd w:val="clear" w:color="auto" w:fill="auto"/>
          </w:tcPr>
          <w:p w14:paraId="1C5A930B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#1. Phenome in all subjects </w:t>
            </w:r>
          </w:p>
        </w:tc>
        <w:tc>
          <w:tcPr>
            <w:tcW w:w="5386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59C7BFF2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                                     Model</w:t>
            </w:r>
          </w:p>
        </w:tc>
        <w:tc>
          <w:tcPr>
            <w:tcW w:w="99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5F1B9488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122.01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01E1BA5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2/127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5E17548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40133CE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0.658</w:t>
            </w:r>
          </w:p>
        </w:tc>
      </w:tr>
      <w:tr w:rsidR="006D4345" w:rsidRPr="006D4345" w14:paraId="68F975B7" w14:textId="77777777" w:rsidTr="006D4345">
        <w:trPr>
          <w:jc w:val="center"/>
        </w:trPr>
        <w:tc>
          <w:tcPr>
            <w:tcW w:w="3681" w:type="dxa"/>
            <w:vMerge/>
            <w:shd w:val="clear" w:color="auto" w:fill="auto"/>
          </w:tcPr>
          <w:p w14:paraId="4A02E2FB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6BCA93DE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G-CoDe</w:t>
            </w:r>
          </w:p>
        </w:tc>
        <w:tc>
          <w:tcPr>
            <w:tcW w:w="992" w:type="dxa"/>
            <w:shd w:val="clear" w:color="auto" w:fill="auto"/>
          </w:tcPr>
          <w:p w14:paraId="55979FF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-0.550</w:t>
            </w:r>
          </w:p>
        </w:tc>
        <w:tc>
          <w:tcPr>
            <w:tcW w:w="992" w:type="dxa"/>
            <w:shd w:val="clear" w:color="auto" w:fill="auto"/>
          </w:tcPr>
          <w:p w14:paraId="34DF906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-7.69</w:t>
            </w:r>
          </w:p>
        </w:tc>
        <w:tc>
          <w:tcPr>
            <w:tcW w:w="992" w:type="dxa"/>
            <w:shd w:val="clear" w:color="auto" w:fill="auto"/>
          </w:tcPr>
          <w:p w14:paraId="7FB4A86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50AE169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1A68E14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DA5779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3FE901D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2EC15873" w14:textId="77777777" w:rsidTr="006D4345">
        <w:trPr>
          <w:jc w:val="center"/>
        </w:trPr>
        <w:tc>
          <w:tcPr>
            <w:tcW w:w="3681" w:type="dxa"/>
            <w:vMerge/>
            <w:shd w:val="clear" w:color="auto" w:fill="auto"/>
          </w:tcPr>
          <w:p w14:paraId="4525E60A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59F6F170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IL6/IL23/Th17 axis</w:t>
            </w:r>
          </w:p>
        </w:tc>
        <w:tc>
          <w:tcPr>
            <w:tcW w:w="992" w:type="dxa"/>
            <w:shd w:val="clear" w:color="auto" w:fill="auto"/>
          </w:tcPr>
          <w:p w14:paraId="71992D6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0.328</w:t>
            </w:r>
          </w:p>
        </w:tc>
        <w:tc>
          <w:tcPr>
            <w:tcW w:w="992" w:type="dxa"/>
            <w:shd w:val="clear" w:color="auto" w:fill="auto"/>
          </w:tcPr>
          <w:p w14:paraId="1C70A35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4.60</w:t>
            </w:r>
          </w:p>
        </w:tc>
        <w:tc>
          <w:tcPr>
            <w:tcW w:w="992" w:type="dxa"/>
            <w:shd w:val="clear" w:color="auto" w:fill="auto"/>
          </w:tcPr>
          <w:p w14:paraId="2836F415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5F3E9B4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FD8B25C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373F680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68606D8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1B436270" w14:textId="77777777" w:rsidTr="006D4345">
        <w:trPr>
          <w:jc w:val="center"/>
        </w:trPr>
        <w:tc>
          <w:tcPr>
            <w:tcW w:w="3681" w:type="dxa"/>
            <w:vMerge w:val="restart"/>
            <w:shd w:val="clear" w:color="auto" w:fill="auto"/>
          </w:tcPr>
          <w:p w14:paraId="4A6AEE4C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#2. Phenome in schizophrenia </w:t>
            </w:r>
          </w:p>
        </w:tc>
        <w:tc>
          <w:tcPr>
            <w:tcW w:w="5386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0344AE22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                                     Model</w:t>
            </w:r>
          </w:p>
        </w:tc>
        <w:tc>
          <w:tcPr>
            <w:tcW w:w="993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7CD8FDA1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17.33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86FAE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2/87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74556D8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C57B18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0.285</w:t>
            </w:r>
          </w:p>
        </w:tc>
      </w:tr>
      <w:tr w:rsidR="006D4345" w:rsidRPr="006D4345" w14:paraId="229FDAFB" w14:textId="77777777" w:rsidTr="006D4345">
        <w:trPr>
          <w:trHeight w:val="188"/>
          <w:jc w:val="center"/>
        </w:trPr>
        <w:tc>
          <w:tcPr>
            <w:tcW w:w="3681" w:type="dxa"/>
            <w:vMerge/>
            <w:shd w:val="clear" w:color="auto" w:fill="auto"/>
          </w:tcPr>
          <w:p w14:paraId="032431F7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1E9D8AF4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G-CoDe</w:t>
            </w:r>
          </w:p>
        </w:tc>
        <w:tc>
          <w:tcPr>
            <w:tcW w:w="992" w:type="dxa"/>
            <w:shd w:val="clear" w:color="auto" w:fill="auto"/>
          </w:tcPr>
          <w:p w14:paraId="1CE86B4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-0.312</w:t>
            </w:r>
          </w:p>
        </w:tc>
        <w:tc>
          <w:tcPr>
            <w:tcW w:w="992" w:type="dxa"/>
            <w:shd w:val="clear" w:color="auto" w:fill="auto"/>
          </w:tcPr>
          <w:p w14:paraId="1B68CCA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-3.23</w:t>
            </w:r>
          </w:p>
        </w:tc>
        <w:tc>
          <w:tcPr>
            <w:tcW w:w="992" w:type="dxa"/>
            <w:shd w:val="clear" w:color="auto" w:fill="auto"/>
          </w:tcPr>
          <w:p w14:paraId="1E7FE32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0.002</w:t>
            </w:r>
          </w:p>
        </w:tc>
        <w:tc>
          <w:tcPr>
            <w:tcW w:w="993" w:type="dxa"/>
            <w:vMerge/>
            <w:shd w:val="clear" w:color="auto" w:fill="auto"/>
          </w:tcPr>
          <w:p w14:paraId="2B3B449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1BC3F9E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4856D59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464D681C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11780F1F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69A09CBB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51A9B20F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IL6/IL23/Th17 axis</w:t>
            </w:r>
          </w:p>
        </w:tc>
        <w:tc>
          <w:tcPr>
            <w:tcW w:w="992" w:type="dxa"/>
            <w:shd w:val="clear" w:color="auto" w:fill="auto"/>
          </w:tcPr>
          <w:p w14:paraId="7620DA8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0.339</w:t>
            </w:r>
          </w:p>
        </w:tc>
        <w:tc>
          <w:tcPr>
            <w:tcW w:w="992" w:type="dxa"/>
            <w:shd w:val="clear" w:color="auto" w:fill="auto"/>
          </w:tcPr>
          <w:p w14:paraId="656BD77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3.52</w:t>
            </w:r>
          </w:p>
        </w:tc>
        <w:tc>
          <w:tcPr>
            <w:tcW w:w="992" w:type="dxa"/>
            <w:shd w:val="clear" w:color="auto" w:fill="auto"/>
          </w:tcPr>
          <w:p w14:paraId="7535BE14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29C9FAE8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4AB50A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7B41DD3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28D1BE2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789B5AE4" w14:textId="77777777" w:rsidTr="006D4345">
        <w:trPr>
          <w:trHeight w:val="187"/>
          <w:jc w:val="center"/>
        </w:trPr>
        <w:tc>
          <w:tcPr>
            <w:tcW w:w="3681" w:type="dxa"/>
            <w:vMerge w:val="restart"/>
            <w:shd w:val="clear" w:color="auto" w:fill="auto"/>
          </w:tcPr>
          <w:p w14:paraId="45E8D9E6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#3. G-CoDe in all subjects </w:t>
            </w:r>
          </w:p>
        </w:tc>
        <w:tc>
          <w:tcPr>
            <w:tcW w:w="5386" w:type="dxa"/>
            <w:gridSpan w:val="4"/>
            <w:shd w:val="clear" w:color="auto" w:fill="auto"/>
          </w:tcPr>
          <w:p w14:paraId="10FC2AE5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Model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5063A9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37.65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4B03149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4/125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503AAFB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674C44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0.546</w:t>
            </w:r>
          </w:p>
        </w:tc>
      </w:tr>
      <w:tr w:rsidR="006D4345" w:rsidRPr="006D4345" w14:paraId="0CC2585A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7AFAE186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05AAC5E6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IL6/IL23/Th17 axis</w:t>
            </w:r>
          </w:p>
        </w:tc>
        <w:tc>
          <w:tcPr>
            <w:tcW w:w="992" w:type="dxa"/>
            <w:shd w:val="clear" w:color="auto" w:fill="auto"/>
          </w:tcPr>
          <w:p w14:paraId="0376B18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-0.688</w:t>
            </w:r>
          </w:p>
        </w:tc>
        <w:tc>
          <w:tcPr>
            <w:tcW w:w="992" w:type="dxa"/>
            <w:shd w:val="clear" w:color="auto" w:fill="auto"/>
          </w:tcPr>
          <w:p w14:paraId="7B85E2A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-10.70</w:t>
            </w:r>
          </w:p>
        </w:tc>
        <w:tc>
          <w:tcPr>
            <w:tcW w:w="992" w:type="dxa"/>
            <w:shd w:val="clear" w:color="auto" w:fill="auto"/>
          </w:tcPr>
          <w:p w14:paraId="5A562E7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37414B72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EF8217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7027BB6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3F4D1F9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6CD7AB85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16C41C69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7C82A5F5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Magnesium</w:t>
            </w:r>
          </w:p>
        </w:tc>
        <w:tc>
          <w:tcPr>
            <w:tcW w:w="992" w:type="dxa"/>
            <w:shd w:val="clear" w:color="auto" w:fill="auto"/>
          </w:tcPr>
          <w:p w14:paraId="3B25A29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0.234</w:t>
            </w:r>
          </w:p>
        </w:tc>
        <w:tc>
          <w:tcPr>
            <w:tcW w:w="992" w:type="dxa"/>
            <w:shd w:val="clear" w:color="auto" w:fill="auto"/>
          </w:tcPr>
          <w:p w14:paraId="2DDB34A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3.73</w:t>
            </w:r>
          </w:p>
        </w:tc>
        <w:tc>
          <w:tcPr>
            <w:tcW w:w="992" w:type="dxa"/>
            <w:shd w:val="clear" w:color="auto" w:fill="auto"/>
          </w:tcPr>
          <w:p w14:paraId="4D7EB9B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11A66D6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8C0DC4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59D0001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BA039D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654259D8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28DBF2EC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190306E7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Zinc</w:t>
            </w:r>
          </w:p>
        </w:tc>
        <w:tc>
          <w:tcPr>
            <w:tcW w:w="992" w:type="dxa"/>
            <w:shd w:val="clear" w:color="auto" w:fill="auto"/>
          </w:tcPr>
          <w:p w14:paraId="242C841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0.126</w:t>
            </w:r>
          </w:p>
        </w:tc>
        <w:tc>
          <w:tcPr>
            <w:tcW w:w="992" w:type="dxa"/>
            <w:shd w:val="clear" w:color="auto" w:fill="auto"/>
          </w:tcPr>
          <w:p w14:paraId="5AD52F3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2.05</w:t>
            </w:r>
          </w:p>
        </w:tc>
        <w:tc>
          <w:tcPr>
            <w:tcW w:w="992" w:type="dxa"/>
            <w:shd w:val="clear" w:color="auto" w:fill="auto"/>
          </w:tcPr>
          <w:p w14:paraId="3F81334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0.043</w:t>
            </w:r>
          </w:p>
        </w:tc>
        <w:tc>
          <w:tcPr>
            <w:tcW w:w="993" w:type="dxa"/>
            <w:vMerge/>
            <w:shd w:val="clear" w:color="auto" w:fill="auto"/>
          </w:tcPr>
          <w:p w14:paraId="5A995D5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89EF36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14EC889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141D2D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7D3B1532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3D7DA835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18AAD2F2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Copper</w:t>
            </w:r>
          </w:p>
        </w:tc>
        <w:tc>
          <w:tcPr>
            <w:tcW w:w="992" w:type="dxa"/>
            <w:shd w:val="clear" w:color="auto" w:fill="auto"/>
          </w:tcPr>
          <w:p w14:paraId="6C6B51A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0.143</w:t>
            </w:r>
          </w:p>
        </w:tc>
        <w:tc>
          <w:tcPr>
            <w:tcW w:w="992" w:type="dxa"/>
            <w:shd w:val="clear" w:color="auto" w:fill="auto"/>
          </w:tcPr>
          <w:p w14:paraId="6C282EE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2.19</w:t>
            </w:r>
          </w:p>
        </w:tc>
        <w:tc>
          <w:tcPr>
            <w:tcW w:w="992" w:type="dxa"/>
            <w:shd w:val="clear" w:color="auto" w:fill="auto"/>
          </w:tcPr>
          <w:p w14:paraId="5C9D7AB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0.030</w:t>
            </w:r>
          </w:p>
        </w:tc>
        <w:tc>
          <w:tcPr>
            <w:tcW w:w="993" w:type="dxa"/>
            <w:vMerge/>
            <w:shd w:val="clear" w:color="auto" w:fill="auto"/>
          </w:tcPr>
          <w:p w14:paraId="207A7E8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1653C62D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6E65F6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6EE5B41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6D4345" w:rsidRPr="006D4345" w14:paraId="476C08CD" w14:textId="77777777" w:rsidTr="006D4345">
        <w:trPr>
          <w:trHeight w:val="187"/>
          <w:jc w:val="center"/>
        </w:trPr>
        <w:tc>
          <w:tcPr>
            <w:tcW w:w="3681" w:type="dxa"/>
            <w:vMerge w:val="restart"/>
            <w:shd w:val="clear" w:color="auto" w:fill="auto"/>
          </w:tcPr>
          <w:p w14:paraId="5EA91194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#43. G-CoDe in schizophrenia </w:t>
            </w:r>
          </w:p>
        </w:tc>
        <w:tc>
          <w:tcPr>
            <w:tcW w:w="5386" w:type="dxa"/>
            <w:gridSpan w:val="4"/>
            <w:shd w:val="clear" w:color="auto" w:fill="auto"/>
          </w:tcPr>
          <w:p w14:paraId="171442B2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Model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F4F57AA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11.40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1E30D05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3/86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1E7740D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5FFEA77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0.285</w:t>
            </w:r>
          </w:p>
        </w:tc>
      </w:tr>
      <w:tr w:rsidR="006D4345" w:rsidRPr="006D4345" w14:paraId="0BDACB49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169A88A0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41782809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IL6/IL23/Th17 axis</w:t>
            </w:r>
          </w:p>
        </w:tc>
        <w:tc>
          <w:tcPr>
            <w:tcW w:w="992" w:type="dxa"/>
            <w:shd w:val="clear" w:color="auto" w:fill="auto"/>
          </w:tcPr>
          <w:p w14:paraId="39A4A6C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-0.282</w:t>
            </w:r>
          </w:p>
        </w:tc>
        <w:tc>
          <w:tcPr>
            <w:tcW w:w="992" w:type="dxa"/>
            <w:shd w:val="clear" w:color="auto" w:fill="auto"/>
          </w:tcPr>
          <w:p w14:paraId="7C9FF5E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-3.06</w:t>
            </w:r>
          </w:p>
        </w:tc>
        <w:tc>
          <w:tcPr>
            <w:tcW w:w="992" w:type="dxa"/>
            <w:shd w:val="clear" w:color="auto" w:fill="auto"/>
          </w:tcPr>
          <w:p w14:paraId="1FA9097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0.003</w:t>
            </w:r>
          </w:p>
        </w:tc>
        <w:tc>
          <w:tcPr>
            <w:tcW w:w="993" w:type="dxa"/>
            <w:vMerge/>
            <w:shd w:val="clear" w:color="auto" w:fill="auto"/>
          </w:tcPr>
          <w:p w14:paraId="32DDDC5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45B174E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3599BE1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661D4487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D4345" w:rsidRPr="006D4345" w14:paraId="123C0FD3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63B553A2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3E565CD2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Magnesium</w:t>
            </w:r>
          </w:p>
        </w:tc>
        <w:tc>
          <w:tcPr>
            <w:tcW w:w="992" w:type="dxa"/>
            <w:shd w:val="clear" w:color="auto" w:fill="auto"/>
          </w:tcPr>
          <w:p w14:paraId="1233BE81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0.366</w:t>
            </w:r>
          </w:p>
        </w:tc>
        <w:tc>
          <w:tcPr>
            <w:tcW w:w="992" w:type="dxa"/>
            <w:shd w:val="clear" w:color="auto" w:fill="auto"/>
          </w:tcPr>
          <w:p w14:paraId="6620290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3.99</w:t>
            </w:r>
          </w:p>
        </w:tc>
        <w:tc>
          <w:tcPr>
            <w:tcW w:w="992" w:type="dxa"/>
            <w:shd w:val="clear" w:color="auto" w:fill="auto"/>
          </w:tcPr>
          <w:p w14:paraId="7AD2433C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&lt;0.001</w:t>
            </w:r>
          </w:p>
        </w:tc>
        <w:tc>
          <w:tcPr>
            <w:tcW w:w="993" w:type="dxa"/>
            <w:vMerge/>
            <w:shd w:val="clear" w:color="auto" w:fill="auto"/>
          </w:tcPr>
          <w:p w14:paraId="6F6A4B42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BD6038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3C53640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66317400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6D4345" w:rsidRPr="006D4345" w14:paraId="3A633167" w14:textId="77777777" w:rsidTr="006D4345">
        <w:trPr>
          <w:trHeight w:val="187"/>
          <w:jc w:val="center"/>
        </w:trPr>
        <w:tc>
          <w:tcPr>
            <w:tcW w:w="3681" w:type="dxa"/>
            <w:vMerge/>
            <w:shd w:val="clear" w:color="auto" w:fill="auto"/>
          </w:tcPr>
          <w:p w14:paraId="2537D3BE" w14:textId="77777777" w:rsidR="006D4345" w:rsidRPr="006D4345" w:rsidRDefault="006D4345" w:rsidP="00491C4A">
            <w:pPr>
              <w:spacing w:line="276" w:lineRule="auto"/>
              <w:ind w:left="-23"/>
              <w:contextualSpacing/>
              <w:jc w:val="both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69C2DB70" w14:textId="77777777" w:rsidR="006D4345" w:rsidRPr="006D4345" w:rsidRDefault="006D4345" w:rsidP="00491C4A">
            <w:pPr>
              <w:spacing w:line="276" w:lineRule="auto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Calcium</w:t>
            </w:r>
          </w:p>
        </w:tc>
        <w:tc>
          <w:tcPr>
            <w:tcW w:w="992" w:type="dxa"/>
            <w:shd w:val="clear" w:color="auto" w:fill="auto"/>
          </w:tcPr>
          <w:p w14:paraId="73695976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0.198</w:t>
            </w:r>
          </w:p>
        </w:tc>
        <w:tc>
          <w:tcPr>
            <w:tcW w:w="992" w:type="dxa"/>
            <w:shd w:val="clear" w:color="auto" w:fill="auto"/>
          </w:tcPr>
          <w:p w14:paraId="2B99F4C9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2.17</w:t>
            </w:r>
          </w:p>
        </w:tc>
        <w:tc>
          <w:tcPr>
            <w:tcW w:w="992" w:type="dxa"/>
            <w:shd w:val="clear" w:color="auto" w:fill="auto"/>
          </w:tcPr>
          <w:p w14:paraId="4C5092A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6D4345">
              <w:rPr>
                <w:rFonts w:asciiTheme="majorBidi" w:hAnsiTheme="majorBidi" w:cstheme="majorBidi"/>
                <w:sz w:val="24"/>
                <w:szCs w:val="24"/>
              </w:rPr>
              <w:t>0.033</w:t>
            </w:r>
          </w:p>
        </w:tc>
        <w:tc>
          <w:tcPr>
            <w:tcW w:w="993" w:type="dxa"/>
            <w:vMerge/>
            <w:shd w:val="clear" w:color="auto" w:fill="auto"/>
          </w:tcPr>
          <w:p w14:paraId="4A17872F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3A9E07B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7159053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014E7821" w14:textId="77777777" w:rsidR="006D4345" w:rsidRPr="006D4345" w:rsidRDefault="006D4345" w:rsidP="00491C4A">
            <w:pPr>
              <w:spacing w:line="276" w:lineRule="auto"/>
              <w:ind w:left="-86"/>
              <w:contextualSpacing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14:paraId="0A6B04BB" w14:textId="77777777" w:rsidR="006D4345" w:rsidRPr="00DA53E7" w:rsidRDefault="006D4345" w:rsidP="006D4345">
      <w:pPr>
        <w:autoSpaceDE w:val="0"/>
        <w:autoSpaceDN w:val="0"/>
        <w:adjustRightInd w:val="0"/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46A11D60" w14:textId="77777777" w:rsidR="006D4345" w:rsidRPr="00DA53E7" w:rsidRDefault="006D4345" w:rsidP="006D4345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DA53E7">
        <w:rPr>
          <w:rFonts w:asciiTheme="majorBidi" w:hAnsiTheme="majorBidi" w:cstheme="majorBidi"/>
          <w:sz w:val="24"/>
          <w:szCs w:val="24"/>
        </w:rPr>
        <w:t>Phenome: conceptualized as the first principal componenet (PC) extracted from all symptom domains</w:t>
      </w:r>
    </w:p>
    <w:p w14:paraId="2DF0C27E" w14:textId="77777777" w:rsidR="006D4345" w:rsidRPr="00DA53E7" w:rsidRDefault="006D4345" w:rsidP="006D4345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DA53E7">
        <w:rPr>
          <w:rFonts w:asciiTheme="majorBidi" w:hAnsiTheme="majorBidi" w:cstheme="majorBidi"/>
          <w:sz w:val="24"/>
          <w:szCs w:val="24"/>
        </w:rPr>
        <w:t>G-CoDe: Index of generalized cognitive decline, conceptualized as the first PC extracted from all neurocognitive tests results</w:t>
      </w:r>
    </w:p>
    <w:p w14:paraId="086234B8" w14:textId="77777777" w:rsidR="006D4345" w:rsidRPr="00DA53E7" w:rsidRDefault="006D4345" w:rsidP="006D4345">
      <w:pPr>
        <w:autoSpaceDE w:val="0"/>
        <w:autoSpaceDN w:val="0"/>
        <w:adjustRightInd w:val="0"/>
        <w:spacing w:after="0" w:line="276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2573AB">
        <w:rPr>
          <w:rFonts w:asciiTheme="majorBidi" w:hAnsiTheme="majorBidi" w:cstheme="majorBidi"/>
          <w:sz w:val="24"/>
          <w:szCs w:val="24"/>
        </w:rPr>
        <w:t>IL</w:t>
      </w:r>
      <w:r>
        <w:rPr>
          <w:rFonts w:asciiTheme="majorBidi" w:hAnsiTheme="majorBidi" w:cstheme="majorBidi"/>
          <w:sz w:val="24"/>
          <w:szCs w:val="24"/>
        </w:rPr>
        <w:t>6</w:t>
      </w:r>
      <w:r w:rsidRPr="002573AB">
        <w:rPr>
          <w:rFonts w:asciiTheme="majorBidi" w:hAnsiTheme="majorBidi" w:cstheme="majorBidi"/>
          <w:sz w:val="24"/>
          <w:szCs w:val="24"/>
        </w:rPr>
        <w:t>/IL</w:t>
      </w:r>
      <w:r>
        <w:rPr>
          <w:rFonts w:asciiTheme="majorBidi" w:hAnsiTheme="majorBidi" w:cstheme="majorBidi"/>
          <w:sz w:val="24"/>
          <w:szCs w:val="24"/>
        </w:rPr>
        <w:t>23</w:t>
      </w:r>
      <w:r w:rsidRPr="002573AB">
        <w:rPr>
          <w:rFonts w:asciiTheme="majorBidi" w:hAnsiTheme="majorBidi" w:cstheme="majorBidi"/>
          <w:sz w:val="24"/>
          <w:szCs w:val="24"/>
        </w:rPr>
        <w:t>/Th17</w:t>
      </w:r>
      <w:r>
        <w:rPr>
          <w:rFonts w:asciiTheme="majorBidi" w:hAnsiTheme="majorBidi" w:cstheme="majorBidi"/>
          <w:sz w:val="24"/>
          <w:szCs w:val="24"/>
        </w:rPr>
        <w:t>: a latent vector score extracted from 6 cytokines, namely IL-6, IL-23, IL-17, IL-21, IL-22 and TNF-α.</w:t>
      </w:r>
      <w:bookmarkEnd w:id="0"/>
      <w:bookmarkEnd w:id="1"/>
    </w:p>
    <w:p w14:paraId="17168C40" w14:textId="77777777" w:rsidR="00026322" w:rsidRDefault="00026322"/>
    <w:sectPr w:rsidR="00026322" w:rsidSect="007028C1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G2MDaxNDU3NDQ0tjBX0lEKTi0uzszPAykwrAUA9GCnlCwAAAA="/>
  </w:docVars>
  <w:rsids>
    <w:rsidRoot w:val="000E7DDE"/>
    <w:rsid w:val="00026322"/>
    <w:rsid w:val="000E7DDE"/>
    <w:rsid w:val="00423B44"/>
    <w:rsid w:val="00532E41"/>
    <w:rsid w:val="006D4345"/>
    <w:rsid w:val="007B72EE"/>
    <w:rsid w:val="009434BA"/>
    <w:rsid w:val="009534BC"/>
    <w:rsid w:val="00987F1C"/>
    <w:rsid w:val="00A7102E"/>
    <w:rsid w:val="00B70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9533ED"/>
  <w15:chartTrackingRefBased/>
  <w15:docId w15:val="{D345B4B0-1A5C-4A07-8295-D92C18912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4345"/>
    <w:rPr>
      <w:rFonts w:cs="Angsana New"/>
      <w:szCs w:val="28"/>
      <w:lang w:val="nl-BE" w:bidi="th-TH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4345"/>
    <w:pPr>
      <w:spacing w:after="0" w:line="240" w:lineRule="auto"/>
    </w:pPr>
    <w:rPr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5C2E7-64EE-4A71-A709-270300F15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907</Words>
  <Characters>5171</Characters>
  <Application>Microsoft Office Word</Application>
  <DocSecurity>0</DocSecurity>
  <Lines>43</Lines>
  <Paragraphs>12</Paragraphs>
  <ScaleCrop>false</ScaleCrop>
  <Company/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Dr.Hussein Al-Hakeim</dc:creator>
  <cp:keywords/>
  <dc:description/>
  <cp:lastModifiedBy>Dr.Hussein Al-Hakeim</cp:lastModifiedBy>
  <cp:revision>3</cp:revision>
  <dcterms:created xsi:type="dcterms:W3CDTF">2022-08-07T22:04:00Z</dcterms:created>
  <dcterms:modified xsi:type="dcterms:W3CDTF">2022-08-07T22:05:00Z</dcterms:modified>
</cp:coreProperties>
</file>