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5C8A8" w14:textId="77777777" w:rsidR="00A75FD6" w:rsidRDefault="00A75FD6">
      <w:pPr>
        <w:rPr>
          <w:rFonts w:ascii="Times New Roman" w:hAnsi="Times New Roman" w:cs="Times New Roman"/>
          <w:b/>
          <w:bCs/>
        </w:rPr>
      </w:pPr>
    </w:p>
    <w:p w14:paraId="2BDD1432" w14:textId="77777777" w:rsidR="00A75FD6" w:rsidRDefault="00A75FD6">
      <w:pPr>
        <w:rPr>
          <w:rFonts w:ascii="Times New Roman" w:hAnsi="Times New Roman" w:cs="Times New Roman"/>
          <w:b/>
          <w:bCs/>
        </w:rPr>
      </w:pPr>
    </w:p>
    <w:p w14:paraId="3B3FFCF2" w14:textId="6262BB88" w:rsidR="00FC6AF0" w:rsidRDefault="00CD3E01">
      <w:pPr>
        <w:rPr>
          <w:rFonts w:ascii="Times New Roman" w:hAnsi="Times New Roman" w:cs="Times New Roman"/>
        </w:rPr>
      </w:pPr>
      <w:r w:rsidRPr="002E2743">
        <w:rPr>
          <w:rFonts w:ascii="Times New Roman" w:hAnsi="Times New Roman" w:cs="Times New Roman"/>
          <w:b/>
          <w:bCs/>
        </w:rPr>
        <w:t xml:space="preserve">Table </w:t>
      </w:r>
      <w:r w:rsidR="00192679">
        <w:rPr>
          <w:rFonts w:ascii="Times New Roman" w:hAnsi="Times New Roman" w:cs="Times New Roman"/>
          <w:b/>
          <w:bCs/>
        </w:rPr>
        <w:t>S</w:t>
      </w:r>
      <w:r w:rsidRPr="002E2743">
        <w:rPr>
          <w:rFonts w:ascii="Times New Roman" w:hAnsi="Times New Roman" w:cs="Times New Roman"/>
          <w:b/>
          <w:bCs/>
        </w:rPr>
        <w:t>1.</w:t>
      </w:r>
      <w:r w:rsidRPr="002E2743">
        <w:rPr>
          <w:rFonts w:ascii="Times New Roman" w:hAnsi="Times New Roman" w:cs="Times New Roman"/>
        </w:rPr>
        <w:t xml:space="preserve"> Included studies assessing the efficacy and safety of bicalutamide in hair loss disorders</w:t>
      </w:r>
    </w:p>
    <w:p w14:paraId="45334BEF" w14:textId="77777777" w:rsidR="002E2743" w:rsidRDefault="002E2743">
      <w:pPr>
        <w:rPr>
          <w:rFonts w:ascii="Times New Roman" w:hAnsi="Times New Roman" w:cs="Times New Roman"/>
        </w:rPr>
      </w:pPr>
    </w:p>
    <w:p w14:paraId="4EB63E1B" w14:textId="77777777" w:rsidR="00D86E7D" w:rsidRPr="002E2743" w:rsidRDefault="00D86E7D">
      <w:pPr>
        <w:rPr>
          <w:rFonts w:ascii="Times New Roman" w:hAnsi="Times New Roman" w:cs="Times New Roman"/>
        </w:rPr>
      </w:pPr>
    </w:p>
    <w:tbl>
      <w:tblPr>
        <w:tblStyle w:val="PlainTable2"/>
        <w:tblW w:w="10538" w:type="dxa"/>
        <w:tblLook w:val="04A0" w:firstRow="1" w:lastRow="0" w:firstColumn="1" w:lastColumn="0" w:noHBand="0" w:noVBand="1"/>
      </w:tblPr>
      <w:tblGrid>
        <w:gridCol w:w="1872"/>
        <w:gridCol w:w="1933"/>
        <w:gridCol w:w="1528"/>
        <w:gridCol w:w="1486"/>
        <w:gridCol w:w="1727"/>
        <w:gridCol w:w="1992"/>
      </w:tblGrid>
      <w:tr w:rsidR="00CA1831" w:rsidRPr="002E2743" w14:paraId="09F42629" w14:textId="77777777" w:rsidTr="00427F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  <w:vAlign w:val="center"/>
          </w:tcPr>
          <w:p w14:paraId="25339A57" w14:textId="0D6F73C2" w:rsidR="00CD3E01" w:rsidRPr="00427F4C" w:rsidRDefault="007D7534" w:rsidP="00427F4C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427F4C">
              <w:rPr>
                <w:rFonts w:ascii="Times New Roman" w:hAnsi="Times New Roman" w:cs="Times New Roman"/>
                <w:sz w:val="22"/>
                <w:szCs w:val="22"/>
              </w:rPr>
              <w:t xml:space="preserve">Title, </w:t>
            </w:r>
            <w:r w:rsidR="00154158" w:rsidRPr="00427F4C">
              <w:rPr>
                <w:rFonts w:ascii="Times New Roman" w:hAnsi="Times New Roman" w:cs="Times New Roman"/>
                <w:sz w:val="22"/>
                <w:szCs w:val="22"/>
              </w:rPr>
              <w:t>author,</w:t>
            </w:r>
            <w:r w:rsidRPr="00427F4C">
              <w:rPr>
                <w:rFonts w:ascii="Times New Roman" w:hAnsi="Times New Roman" w:cs="Times New Roman"/>
                <w:sz w:val="22"/>
                <w:szCs w:val="22"/>
              </w:rPr>
              <w:t xml:space="preserve"> year</w:t>
            </w:r>
          </w:p>
        </w:tc>
        <w:tc>
          <w:tcPr>
            <w:tcW w:w="2041" w:type="dxa"/>
            <w:vAlign w:val="center"/>
          </w:tcPr>
          <w:p w14:paraId="47B4CB41" w14:textId="42287515" w:rsidR="00CD3E01" w:rsidRPr="00427F4C" w:rsidRDefault="007D7534" w:rsidP="00427F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427F4C">
              <w:rPr>
                <w:rFonts w:ascii="Times New Roman" w:hAnsi="Times New Roman" w:cs="Times New Roman"/>
                <w:sz w:val="22"/>
                <w:szCs w:val="22"/>
              </w:rPr>
              <w:t>Study design, subjects</w:t>
            </w:r>
          </w:p>
        </w:tc>
        <w:tc>
          <w:tcPr>
            <w:tcW w:w="1575" w:type="dxa"/>
            <w:vAlign w:val="center"/>
          </w:tcPr>
          <w:p w14:paraId="7DE659AC" w14:textId="589F08C5" w:rsidR="00CD3E01" w:rsidRPr="00427F4C" w:rsidRDefault="007D7534" w:rsidP="00427F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427F4C">
              <w:rPr>
                <w:rFonts w:ascii="Times New Roman" w:hAnsi="Times New Roman" w:cs="Times New Roman"/>
                <w:sz w:val="22"/>
                <w:szCs w:val="22"/>
              </w:rPr>
              <w:t>Type of hair loss</w:t>
            </w:r>
            <w:r w:rsidR="00783661" w:rsidRPr="00427F4C">
              <w:rPr>
                <w:rFonts w:ascii="Times New Roman" w:hAnsi="Times New Roman" w:cs="Times New Roman"/>
                <w:sz w:val="22"/>
                <w:szCs w:val="22"/>
              </w:rPr>
              <w:t>, co-morbidities</w:t>
            </w:r>
          </w:p>
        </w:tc>
        <w:tc>
          <w:tcPr>
            <w:tcW w:w="1491" w:type="dxa"/>
            <w:vAlign w:val="center"/>
          </w:tcPr>
          <w:p w14:paraId="090B0C41" w14:textId="52575911" w:rsidR="00CD3E01" w:rsidRPr="00427F4C" w:rsidRDefault="007D7534" w:rsidP="00427F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427F4C">
              <w:rPr>
                <w:rFonts w:ascii="Times New Roman" w:hAnsi="Times New Roman" w:cs="Times New Roman"/>
                <w:sz w:val="22"/>
                <w:szCs w:val="22"/>
              </w:rPr>
              <w:t>Bicalutamide dosage</w:t>
            </w:r>
            <w:r w:rsidR="00427F4C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Pr="00427F4C">
              <w:rPr>
                <w:rFonts w:ascii="Times New Roman" w:hAnsi="Times New Roman" w:cs="Times New Roman"/>
                <w:sz w:val="22"/>
                <w:szCs w:val="22"/>
              </w:rPr>
              <w:t xml:space="preserve"> concurrent treatment</w:t>
            </w:r>
          </w:p>
        </w:tc>
        <w:tc>
          <w:tcPr>
            <w:tcW w:w="1782" w:type="dxa"/>
            <w:vAlign w:val="center"/>
          </w:tcPr>
          <w:p w14:paraId="07E1DB54" w14:textId="42B303B0" w:rsidR="00CD3E01" w:rsidRPr="00427F4C" w:rsidRDefault="007D7534" w:rsidP="00427F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427F4C">
              <w:rPr>
                <w:rFonts w:ascii="Times New Roman" w:hAnsi="Times New Roman" w:cs="Times New Roman"/>
                <w:sz w:val="22"/>
                <w:szCs w:val="22"/>
              </w:rPr>
              <w:t>Outcomes</w:t>
            </w:r>
          </w:p>
        </w:tc>
        <w:tc>
          <w:tcPr>
            <w:tcW w:w="2050" w:type="dxa"/>
            <w:vAlign w:val="center"/>
          </w:tcPr>
          <w:p w14:paraId="7EA7E474" w14:textId="2F263DE1" w:rsidR="00CD3E01" w:rsidRPr="00427F4C" w:rsidRDefault="007D7534" w:rsidP="00427F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427F4C">
              <w:rPr>
                <w:rFonts w:ascii="Times New Roman" w:hAnsi="Times New Roman" w:cs="Times New Roman"/>
                <w:sz w:val="22"/>
                <w:szCs w:val="22"/>
              </w:rPr>
              <w:t>Safety</w:t>
            </w:r>
          </w:p>
        </w:tc>
      </w:tr>
      <w:tr w:rsidR="00CA1831" w:rsidRPr="002E2743" w14:paraId="7198A363" w14:textId="77777777" w:rsidTr="001A4E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4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</w:tcPr>
          <w:p w14:paraId="530D8387" w14:textId="77777777" w:rsidR="00CD3E01" w:rsidRPr="00783661" w:rsidRDefault="007D75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83661">
              <w:rPr>
                <w:rFonts w:ascii="Times New Roman" w:hAnsi="Times New Roman" w:cs="Times New Roman"/>
                <w:sz w:val="20"/>
                <w:szCs w:val="20"/>
              </w:rPr>
              <w:t>Efficacy and safety of spironolactone versus bicalutamide in female pattern hair loss: A retrospective comparative study</w:t>
            </w:r>
          </w:p>
          <w:p w14:paraId="4DB4154C" w14:textId="77777777" w:rsidR="007D7534" w:rsidRPr="00783661" w:rsidRDefault="007D753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668BBA6" w14:textId="419F4EEF" w:rsidR="007D7534" w:rsidRPr="00783661" w:rsidRDefault="007836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83661">
              <w:rPr>
                <w:rFonts w:ascii="Times New Roman" w:hAnsi="Times New Roman" w:cs="Times New Roman"/>
                <w:sz w:val="20"/>
                <w:szCs w:val="20"/>
              </w:rPr>
              <w:t>Jha et al. 2024</w:t>
            </w:r>
          </w:p>
        </w:tc>
        <w:tc>
          <w:tcPr>
            <w:tcW w:w="2041" w:type="dxa"/>
          </w:tcPr>
          <w:p w14:paraId="4F1D2A79" w14:textId="77777777" w:rsidR="00CD3E01" w:rsidRP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3661">
              <w:rPr>
                <w:rFonts w:ascii="Times New Roman" w:hAnsi="Times New Roman" w:cs="Times New Roman"/>
                <w:sz w:val="20"/>
                <w:szCs w:val="20"/>
              </w:rPr>
              <w:t>Retrospective study</w:t>
            </w:r>
          </w:p>
          <w:p w14:paraId="0AD2EA12" w14:textId="77777777" w:rsidR="00783661" w:rsidRP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D7B28B" w14:textId="2E859F5D" w:rsidR="00783661" w:rsidRPr="00154158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3661">
              <w:rPr>
                <w:rFonts w:ascii="Times New Roman" w:hAnsi="Times New Roman" w:cs="Times New Roman"/>
                <w:sz w:val="20"/>
                <w:szCs w:val="20"/>
              </w:rPr>
              <w:t>120 subjects with AGA</w:t>
            </w:r>
            <w:r w:rsidR="00154158">
              <w:rPr>
                <w:rFonts w:ascii="Times New Roman" w:hAnsi="Times New Roman" w:cs="Times New Roman"/>
                <w:sz w:val="20"/>
                <w:szCs w:val="20"/>
              </w:rPr>
              <w:t xml:space="preserve"> treated with 100mg spironolactone (n=54) or 50 mg bicalutamide (n=58) for 24 weeks, </w:t>
            </w:r>
            <w:r w:rsidRPr="00783661">
              <w:rPr>
                <w:rFonts w:ascii="Times New Roman" w:eastAsia="Times New Roman" w:hAnsi="Times New Roman" w:cs="Times New Roman"/>
                <w:sz w:val="20"/>
                <w:szCs w:val="20"/>
              </w:rPr>
              <w:t>(mean age 34</w:t>
            </w:r>
            <w:r w:rsidR="00154158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783661">
              <w:rPr>
                <w:rFonts w:ascii="Times New Roman" w:eastAsia="Times New Roman" w:hAnsi="Times New Roman" w:cs="Times New Roman"/>
                <w:sz w:val="20"/>
                <w:szCs w:val="20"/>
              </w:rPr>
              <w:t>06 years in spironolactone group; mean age 33.32 years in bicalutamide group; 120/120 female)</w:t>
            </w:r>
          </w:p>
          <w:p w14:paraId="2AF3B775" w14:textId="546281D5" w:rsidR="00783661" w:rsidRP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</w:tcPr>
          <w:p w14:paraId="396E91CF" w14:textId="77777777" w:rsidR="00CD3E0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AGA (n=120)</w:t>
            </w:r>
          </w:p>
          <w:p w14:paraId="61CD71A5" w14:textId="77777777" w:rsid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EB842C" w14:textId="52D07044" w:rsid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PCOS (n=13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/120</w:t>
            </w:r>
            <w:r w:rsidR="002A55C8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D616C6">
              <w:rPr>
                <w:rFonts w:ascii="Times New Roman" w:hAnsi="Times New Roman" w:cs="Times New Roman"/>
                <w:sz w:val="20"/>
                <w:szCs w:val="20"/>
              </w:rPr>
              <w:t>n=</w:t>
            </w:r>
            <w:r w:rsidR="002A55C8">
              <w:rPr>
                <w:rFonts w:ascii="Times New Roman" w:hAnsi="Times New Roman" w:cs="Times New Roman"/>
                <w:sz w:val="20"/>
                <w:szCs w:val="20"/>
              </w:rPr>
              <w:t>4/58 in bicalutamide group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62D1C969" w14:textId="58344292" w:rsidR="00783661" w:rsidRP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Hirsutism (n=7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/120</w:t>
            </w:r>
            <w:r w:rsidR="002A55C8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D616C6">
              <w:rPr>
                <w:rFonts w:ascii="Times New Roman" w:hAnsi="Times New Roman" w:cs="Times New Roman"/>
                <w:sz w:val="20"/>
                <w:szCs w:val="20"/>
              </w:rPr>
              <w:t>n=</w:t>
            </w:r>
            <w:r w:rsidR="002A55C8">
              <w:rPr>
                <w:rFonts w:ascii="Times New Roman" w:hAnsi="Times New Roman" w:cs="Times New Roman"/>
                <w:sz w:val="20"/>
                <w:szCs w:val="20"/>
              </w:rPr>
              <w:t>4/58 in bicalutamide group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91" w:type="dxa"/>
          </w:tcPr>
          <w:p w14:paraId="298AC458" w14:textId="32BE8AF2" w:rsidR="00CD3E01" w:rsidRP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3661">
              <w:rPr>
                <w:rFonts w:ascii="Times New Roman" w:hAnsi="Times New Roman" w:cs="Times New Roman"/>
                <w:sz w:val="20"/>
                <w:szCs w:val="20"/>
              </w:rPr>
              <w:t>50 mg oral bicalutamide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 xml:space="preserve"> (n=58)</w:t>
            </w:r>
          </w:p>
          <w:p w14:paraId="1C8B0C4A" w14:textId="77777777" w:rsidR="00783661" w:rsidRP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528AD0B" w14:textId="0C2E84C8" w:rsidR="00783661" w:rsidRP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3661">
              <w:rPr>
                <w:rFonts w:ascii="Times New Roman" w:hAnsi="Times New Roman" w:cs="Times New Roman"/>
                <w:sz w:val="20"/>
                <w:szCs w:val="20"/>
              </w:rPr>
              <w:t>Topical minoxidil 2% (n=</w:t>
            </w:r>
            <w:r w:rsidR="00CF6C37">
              <w:rPr>
                <w:rFonts w:ascii="Times New Roman" w:hAnsi="Times New Roman" w:cs="Times New Roman"/>
                <w:sz w:val="20"/>
                <w:szCs w:val="20"/>
              </w:rPr>
              <w:t>58/58)</w:t>
            </w:r>
          </w:p>
        </w:tc>
        <w:tc>
          <w:tcPr>
            <w:tcW w:w="1782" w:type="dxa"/>
          </w:tcPr>
          <w:p w14:paraId="6686F933" w14:textId="77777777" w:rsidR="00CD3E01" w:rsidRDefault="001541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Mean reduction in hair loss severity on the Sinclair scale:</w:t>
            </w:r>
          </w:p>
          <w:p w14:paraId="3262EA3A" w14:textId="77777777" w:rsidR="00154158" w:rsidRDefault="001541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2C9497" w14:textId="11F9ACB2" w:rsidR="00154158" w:rsidRDefault="001541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Spironolactone group: 19.51%</w:t>
            </w:r>
          </w:p>
          <w:p w14:paraId="62D9447B" w14:textId="77777777" w:rsidR="00154158" w:rsidRDefault="001541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08BBC95" w14:textId="77777777" w:rsidR="00154158" w:rsidRDefault="001541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Bicalutamide group: 28.20%</w:t>
            </w:r>
          </w:p>
          <w:p w14:paraId="3588F31A" w14:textId="77777777" w:rsidR="00154158" w:rsidRDefault="001541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(p&lt;0.001)</w:t>
            </w:r>
          </w:p>
          <w:p w14:paraId="5DD98BAA" w14:textId="77777777" w:rsidR="00DD1C48" w:rsidRDefault="00DD1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06B685F" w14:textId="77777777" w:rsidR="00DD1C48" w:rsidRDefault="00DD1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Mean reduction in hair shedding severity on the Sinclair scale:</w:t>
            </w:r>
          </w:p>
          <w:p w14:paraId="6F524B62" w14:textId="77777777" w:rsidR="00DD1C48" w:rsidRDefault="00DD1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7E3FC88" w14:textId="77777777" w:rsidR="00DD1C48" w:rsidRDefault="00DD1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Spironolactone group: 51.02%</w:t>
            </w:r>
          </w:p>
          <w:p w14:paraId="0BFD4D4E" w14:textId="77777777" w:rsidR="00DD1C48" w:rsidRDefault="00DD1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30E2E8" w14:textId="77777777" w:rsidR="00DD1C48" w:rsidRDefault="00DD1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Bicalutamide group: 69.56%</w:t>
            </w:r>
          </w:p>
          <w:p w14:paraId="2483480E" w14:textId="5460DBCD" w:rsidR="00DD1C48" w:rsidRPr="00783661" w:rsidRDefault="00DD1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(p&lt;0.001)</w:t>
            </w:r>
          </w:p>
        </w:tc>
        <w:tc>
          <w:tcPr>
            <w:tcW w:w="2050" w:type="dxa"/>
          </w:tcPr>
          <w:p w14:paraId="103C08D2" w14:textId="77777777" w:rsidR="00CA1831" w:rsidRDefault="00BC3B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AEs </w:t>
            </w:r>
            <w:r w:rsidR="00091D6F">
              <w:rPr>
                <w:rFonts w:ascii="Times New Roman" w:hAnsi="Times New Roman" w:cs="Times New Roman"/>
                <w:sz w:val="20"/>
                <w:szCs w:val="20"/>
              </w:rPr>
              <w:t>reported</w:t>
            </w:r>
          </w:p>
          <w:p w14:paraId="2F2753EB" w14:textId="6BC8C50A" w:rsidR="00154158" w:rsidRDefault="00091D6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="00154158">
              <w:rPr>
                <w:rFonts w:ascii="Times New Roman" w:hAnsi="Times New Roman" w:cs="Times New Roman"/>
                <w:sz w:val="20"/>
                <w:szCs w:val="20"/>
              </w:rPr>
              <w:t>pironolactone group:</w:t>
            </w:r>
          </w:p>
          <w:p w14:paraId="0ED9F128" w14:textId="7D775BE6" w:rsidR="00154158" w:rsidRDefault="001541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Dizziness (n=5</w:t>
            </w:r>
            <w:r w:rsidR="00917A7F">
              <w:rPr>
                <w:rFonts w:ascii="Times New Roman" w:hAnsi="Times New Roman" w:cs="Times New Roman"/>
                <w:sz w:val="20"/>
                <w:szCs w:val="20"/>
              </w:rPr>
              <w:t>/54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35784CD5" w14:textId="274198F2" w:rsidR="00BC3BC1" w:rsidRDefault="00BC3B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Menstrual irregularity</w:t>
            </w:r>
            <w:r w:rsidR="008266F3">
              <w:rPr>
                <w:rFonts w:ascii="Times New Roman" w:hAnsi="Times New Roman" w:cs="Times New Roman"/>
                <w:sz w:val="20"/>
                <w:szCs w:val="20"/>
              </w:rPr>
              <w:t>/ breast tenderness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(n=5/54)</w:t>
            </w:r>
          </w:p>
          <w:p w14:paraId="1B461674" w14:textId="1F95F8F1" w:rsidR="00BC3BC1" w:rsidRDefault="00BC3B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Rash (n=1/54)</w:t>
            </w:r>
          </w:p>
          <w:p w14:paraId="490BF32E" w14:textId="7D3376DE" w:rsidR="00BC3BC1" w:rsidRDefault="00BC3B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Peripheral edema (n=2/54)</w:t>
            </w:r>
          </w:p>
          <w:p w14:paraId="671E60C3" w14:textId="44F877DA" w:rsidR="00BC3BC1" w:rsidRDefault="00BC3B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Treatment termination due to AEs (n= 8/54)</w:t>
            </w:r>
          </w:p>
          <w:p w14:paraId="1E5328EC" w14:textId="77777777" w:rsidR="00783661" w:rsidRDefault="007836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153A23" w14:textId="123566E7" w:rsidR="00783661" w:rsidRDefault="00091D6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Bicalutamide group:</w:t>
            </w:r>
          </w:p>
          <w:p w14:paraId="6E0554F1" w14:textId="7D5A8C8B" w:rsidR="008266F3" w:rsidRDefault="00CF70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Transaminitis</w:t>
            </w:r>
            <w:r w:rsidR="008266F3">
              <w:rPr>
                <w:rFonts w:ascii="Times New Roman" w:hAnsi="Times New Roman" w:cs="Times New Roman"/>
                <w:sz w:val="20"/>
                <w:szCs w:val="20"/>
              </w:rPr>
              <w:t xml:space="preserve"> (n=6/58)</w:t>
            </w:r>
          </w:p>
          <w:p w14:paraId="3AAFE58E" w14:textId="63D439AD" w:rsidR="008266F3" w:rsidRDefault="008266F3" w:rsidP="008266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Menstrual irregularity/ breast tenderness (n=1/58)</w:t>
            </w:r>
          </w:p>
          <w:p w14:paraId="14560A6B" w14:textId="46C07BCD" w:rsidR="008266F3" w:rsidRDefault="008266F3" w:rsidP="008266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Rash (n=1/58)</w:t>
            </w:r>
          </w:p>
          <w:p w14:paraId="43DA7041" w14:textId="4F19D254" w:rsidR="008266F3" w:rsidRDefault="008266F3" w:rsidP="008266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Peripheral edema (n=1/58)</w:t>
            </w:r>
          </w:p>
          <w:p w14:paraId="5B6FF862" w14:textId="2F1E6502" w:rsidR="008266F3" w:rsidRPr="00783661" w:rsidRDefault="008266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Treatment termination due to AEs (n= 2/58)</w:t>
            </w:r>
          </w:p>
        </w:tc>
      </w:tr>
      <w:tr w:rsidR="00CA1831" w:rsidRPr="002E2743" w14:paraId="24A82470" w14:textId="77777777" w:rsidTr="001A4EC7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</w:tcPr>
          <w:p w14:paraId="38BA45E2" w14:textId="77777777" w:rsidR="00CD3E01" w:rsidRDefault="00CB33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Mesotherapy with bicalutamide: A new treatment for androgenetic alopecia</w:t>
            </w:r>
          </w:p>
          <w:p w14:paraId="75846BB6" w14:textId="77777777" w:rsidR="00CB337B" w:rsidRDefault="00CB33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C0FA5D" w14:textId="322F2F4A" w:rsidR="00CB337B" w:rsidRPr="00783661" w:rsidRDefault="00CB33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Gomez-Zubiaur et al. 2023</w:t>
            </w:r>
          </w:p>
        </w:tc>
        <w:tc>
          <w:tcPr>
            <w:tcW w:w="2041" w:type="dxa"/>
          </w:tcPr>
          <w:p w14:paraId="7C2526E4" w14:textId="5789F80C" w:rsidR="00CD3E01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Case series</w:t>
            </w:r>
          </w:p>
          <w:p w14:paraId="39D47036" w14:textId="77777777" w:rsidR="00CB337B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BB4D46F" w14:textId="77777777" w:rsidR="00CB337B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subjects with AGA treated with 1 ml bicalutamide 0.5% mesotherapy for 3 monthly sessions</w:t>
            </w:r>
          </w:p>
          <w:p w14:paraId="11517CC2" w14:textId="4E727BEB" w:rsidR="00CB337B" w:rsidRPr="00783661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(mean age 35.7 years; 6/6 female)</w:t>
            </w:r>
          </w:p>
        </w:tc>
        <w:tc>
          <w:tcPr>
            <w:tcW w:w="1575" w:type="dxa"/>
          </w:tcPr>
          <w:p w14:paraId="4E9FB128" w14:textId="77777777" w:rsidR="00CD3E01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AGA (n=6)</w:t>
            </w:r>
          </w:p>
          <w:p w14:paraId="6C46685D" w14:textId="77777777" w:rsidR="00CB337B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8C3B56" w14:textId="103060C7" w:rsidR="00CB337B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PCOS (n=2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2474F3CB" w14:textId="39D2EE87" w:rsidR="00CB337B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Hirsutism (n=3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2DF6A916" w14:textId="3862A8F2" w:rsidR="00CB337B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Menstrual irregularities (n=5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7E2BD013" w14:textId="63ED9E04" w:rsidR="00CB337B" w:rsidRPr="00783661" w:rsidRDefault="00CB33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Abdominal obesity (n=4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91" w:type="dxa"/>
          </w:tcPr>
          <w:p w14:paraId="03F80A24" w14:textId="08F31221" w:rsidR="00CD3E01" w:rsidRDefault="000D2A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1ml 0.5% bicalutamide mixed with 1 ml 2% lidocaine injected at 4 cm</w:t>
            </w:r>
            <w:r w:rsidR="00595964">
              <w:rPr>
                <w:rFonts w:ascii="Times New Roman" w:hAnsi="Times New Roman" w:cs="Times New Roman"/>
                <w:sz w:val="20"/>
                <w:szCs w:val="20"/>
              </w:rPr>
              <w:t>-apart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points across</w:t>
            </w:r>
            <w:r w:rsidR="00595964">
              <w:rPr>
                <w:rFonts w:ascii="Times New Roman" w:hAnsi="Times New Roman" w:cs="Times New Roman"/>
                <w:sz w:val="20"/>
                <w:szCs w:val="20"/>
              </w:rPr>
              <w:t xml:space="preserve"> the vertex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95964">
              <w:rPr>
                <w:rFonts w:ascii="Times New Roman" w:hAnsi="Times New Roman" w:cs="Times New Roman"/>
                <w:sz w:val="20"/>
                <w:szCs w:val="20"/>
              </w:rPr>
              <w:t xml:space="preserve">hairline 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>(n=6)</w:t>
            </w:r>
          </w:p>
          <w:p w14:paraId="6FDEBDB3" w14:textId="77777777" w:rsidR="00595964" w:rsidRDefault="005959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1DA728B" w14:textId="7172A859" w:rsidR="00134FBF" w:rsidRPr="00783661" w:rsidRDefault="00134FB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Bicalutamide monotherapy (n=6)</w:t>
            </w:r>
          </w:p>
        </w:tc>
        <w:tc>
          <w:tcPr>
            <w:tcW w:w="1782" w:type="dxa"/>
          </w:tcPr>
          <w:p w14:paraId="32411B20" w14:textId="77777777" w:rsidR="00CD3E01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Subjective improvement based on trichoscopic images assessed by two independent dermatologists:</w:t>
            </w:r>
          </w:p>
          <w:p w14:paraId="3A1E4A63" w14:textId="77777777" w:rsidR="004E2922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73E7DA" w14:textId="4DCEE978" w:rsidR="004E2922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After 3 sessions: “Subtle improvement</w:t>
            </w:r>
            <w:r w:rsidR="005201C8">
              <w:rPr>
                <w:rFonts w:ascii="Times New Roman" w:hAnsi="Times New Roman" w:cs="Times New Roman"/>
                <w:sz w:val="20"/>
                <w:szCs w:val="20"/>
              </w:rPr>
              <w:t>, but no change in Sinclair scale severity score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” (n=6/6)</w:t>
            </w:r>
          </w:p>
          <w:p w14:paraId="0E2D2A86" w14:textId="77777777" w:rsidR="004E2922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362A6C0" w14:textId="77777777" w:rsidR="004E2922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 6 month follow up:</w:t>
            </w:r>
          </w:p>
          <w:p w14:paraId="53E5CF39" w14:textId="77777777" w:rsidR="004E2922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“Prior subtle improvement did not persist” (n=6/6)</w:t>
            </w:r>
          </w:p>
          <w:p w14:paraId="193B24F3" w14:textId="77777777" w:rsidR="004E2922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693242" w14:textId="52ED70AC" w:rsidR="004E2922" w:rsidRPr="00783661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Mean patient satisfaction on a 1-10 scale (1=not satisfied, 10= very satisfied) after 3 sessions: 6.3/10</w:t>
            </w:r>
          </w:p>
        </w:tc>
        <w:tc>
          <w:tcPr>
            <w:tcW w:w="2050" w:type="dxa"/>
          </w:tcPr>
          <w:p w14:paraId="12303275" w14:textId="77777777" w:rsidR="004E2922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AEs reported: none</w:t>
            </w:r>
          </w:p>
          <w:p w14:paraId="1F8E1EE1" w14:textId="77777777" w:rsidR="004E2922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2BA003E" w14:textId="791ECA5D" w:rsidR="004E2922" w:rsidRPr="00783661" w:rsidRDefault="004E29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Injection-associated pain reported: </w:t>
            </w:r>
            <w:r w:rsidR="00CB4C53">
              <w:rPr>
                <w:rFonts w:ascii="Times New Roman" w:hAnsi="Times New Roman" w:cs="Times New Roman"/>
                <w:sz w:val="20"/>
                <w:szCs w:val="20"/>
              </w:rPr>
              <w:t>3.3/10 (1= not painful, 10= extremely painful)</w:t>
            </w:r>
          </w:p>
        </w:tc>
      </w:tr>
      <w:tr w:rsidR="00CA1831" w:rsidRPr="002E2743" w14:paraId="1D8388F6" w14:textId="77777777" w:rsidTr="001A4E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</w:tcPr>
          <w:p w14:paraId="3FFE16DC" w14:textId="77777777" w:rsidR="00CD3E01" w:rsidRDefault="00582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Significant hair regrowth in a Middle Eastern woman with central centrifugal cicatricial alopecia</w:t>
            </w:r>
          </w:p>
          <w:p w14:paraId="08E262E0" w14:textId="77777777" w:rsidR="005820F0" w:rsidRDefault="005820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18AB553" w14:textId="3B5D4A00" w:rsidR="005820F0" w:rsidRPr="00783661" w:rsidRDefault="00582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Lobon et al. 2022</w:t>
            </w:r>
          </w:p>
        </w:tc>
        <w:tc>
          <w:tcPr>
            <w:tcW w:w="2041" w:type="dxa"/>
          </w:tcPr>
          <w:p w14:paraId="76A6C032" w14:textId="77777777" w:rsidR="00CD3E01" w:rsidRDefault="005820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Case report </w:t>
            </w:r>
          </w:p>
          <w:p w14:paraId="7CD71CF7" w14:textId="77777777" w:rsidR="005820F0" w:rsidRDefault="005820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5B2CC9" w14:textId="4F27DEB8" w:rsidR="005820F0" w:rsidRPr="00783661" w:rsidRDefault="005820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subject with CCCA treated with oral bicalutamide for 4 months (age 30 years, female)</w:t>
            </w:r>
          </w:p>
        </w:tc>
        <w:tc>
          <w:tcPr>
            <w:tcW w:w="1575" w:type="dxa"/>
          </w:tcPr>
          <w:p w14:paraId="57A03735" w14:textId="77777777" w:rsidR="00CD3E01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CCCA (n=1)</w:t>
            </w:r>
          </w:p>
          <w:p w14:paraId="27A1C752" w14:textId="77777777" w:rsidR="00242F80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D1E99F" w14:textId="1872BC6E" w:rsidR="00242F80" w:rsidRPr="00783661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Possible co-existing AGA* (n=1)</w:t>
            </w:r>
          </w:p>
        </w:tc>
        <w:tc>
          <w:tcPr>
            <w:tcW w:w="1491" w:type="dxa"/>
          </w:tcPr>
          <w:p w14:paraId="4F7136A0" w14:textId="77777777" w:rsidR="00CD3E01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mg oral bicalutamide increased to 20 mg/ day after 2 months</w:t>
            </w:r>
          </w:p>
          <w:p w14:paraId="2BF0F610" w14:textId="77777777" w:rsidR="00242F80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EB98FF2" w14:textId="77777777" w:rsidR="00242F80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0.45 mg oral minoxidil increased to 1 mg/day </w:t>
            </w:r>
          </w:p>
          <w:p w14:paraId="2CFC40FE" w14:textId="47DF6DB9" w:rsidR="00242F80" w:rsidRPr="00783661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Clobetasol dipropionate lotion 0.05%</w:t>
            </w:r>
          </w:p>
        </w:tc>
        <w:tc>
          <w:tcPr>
            <w:tcW w:w="1782" w:type="dxa"/>
          </w:tcPr>
          <w:p w14:paraId="097E71B1" w14:textId="77777777" w:rsidR="00CD3E01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Subjective improvement based on gross and trichoscopic images assessed by a dermatologist: </w:t>
            </w:r>
          </w:p>
          <w:p w14:paraId="137AB497" w14:textId="77777777" w:rsidR="00242F80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381462A" w14:textId="77777777" w:rsidR="00242F80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After 4 months: </w:t>
            </w:r>
          </w:p>
          <w:p w14:paraId="64562E02" w14:textId="5A9BF08F" w:rsidR="00242F80" w:rsidRPr="00783661" w:rsidRDefault="0024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“Significant hair regrowth”</w:t>
            </w:r>
          </w:p>
        </w:tc>
        <w:tc>
          <w:tcPr>
            <w:tcW w:w="2050" w:type="dxa"/>
          </w:tcPr>
          <w:p w14:paraId="592FE57B" w14:textId="373201AE" w:rsidR="00CD3E01" w:rsidRPr="00783661" w:rsidRDefault="00EC17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AEs reported: none</w:t>
            </w:r>
          </w:p>
        </w:tc>
      </w:tr>
      <w:tr w:rsidR="00CA1831" w:rsidRPr="002E2743" w14:paraId="77D6A58E" w14:textId="77777777" w:rsidTr="001A4EC7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</w:tcPr>
          <w:p w14:paraId="657BC9AE" w14:textId="26BA0A70" w:rsidR="0018569F" w:rsidRDefault="001856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Bicalutamide improves minoxidil-induced hypertrichosis in female pattern hair loss: A retrospective review of 35 patients</w:t>
            </w:r>
          </w:p>
          <w:p w14:paraId="0D76D97E" w14:textId="77777777" w:rsidR="0018569F" w:rsidRDefault="001856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2A00B6" w14:textId="468488AA" w:rsidR="00CD3E01" w:rsidRPr="00783661" w:rsidRDefault="001856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Moussa et al. 2022</w:t>
            </w:r>
          </w:p>
        </w:tc>
        <w:tc>
          <w:tcPr>
            <w:tcW w:w="2041" w:type="dxa"/>
          </w:tcPr>
          <w:p w14:paraId="080AE3E6" w14:textId="77777777" w:rsidR="00CD3E01" w:rsidRDefault="001856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Retrospective study</w:t>
            </w:r>
          </w:p>
          <w:p w14:paraId="33D551A6" w14:textId="77777777" w:rsidR="0018569F" w:rsidRDefault="001856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6A1A90" w14:textId="271B4090" w:rsidR="0018569F" w:rsidRPr="00783661" w:rsidRDefault="001856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 subjects with AGA</w:t>
            </w:r>
            <w:r w:rsidR="004C6227">
              <w:rPr>
                <w:rFonts w:ascii="Times New Roman" w:hAnsi="Times New Roman" w:cs="Times New Roman"/>
                <w:sz w:val="20"/>
                <w:szCs w:val="20"/>
              </w:rPr>
              <w:t xml:space="preserve"> and minoxidil-induced hypertrichosis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treated with </w:t>
            </w:r>
            <w:r w:rsidR="004C6227">
              <w:rPr>
                <w:rFonts w:ascii="Times New Roman" w:hAnsi="Times New Roman" w:cs="Times New Roman"/>
                <w:sz w:val="20"/>
                <w:szCs w:val="20"/>
              </w:rPr>
              <w:t>10-25 mg oral bicalutamide (mean age 53.5 years, 35/35 female)</w:t>
            </w:r>
          </w:p>
        </w:tc>
        <w:tc>
          <w:tcPr>
            <w:tcW w:w="1575" w:type="dxa"/>
          </w:tcPr>
          <w:p w14:paraId="10C7F780" w14:textId="77777777" w:rsidR="00CD3E01" w:rsidRDefault="004C62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AGA (n=35)</w:t>
            </w:r>
          </w:p>
          <w:p w14:paraId="49A2A7D1" w14:textId="77777777" w:rsidR="004C6227" w:rsidRDefault="004C62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89D4FD" w14:textId="626F6B2A" w:rsidR="004C6227" w:rsidRPr="00783661" w:rsidRDefault="00652EF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Hirsutism, minoxidil-induced or primary (n=35)</w:t>
            </w:r>
          </w:p>
        </w:tc>
        <w:tc>
          <w:tcPr>
            <w:tcW w:w="1491" w:type="dxa"/>
          </w:tcPr>
          <w:p w14:paraId="3937B314" w14:textId="7F4FF844" w:rsidR="000A5414" w:rsidRDefault="000A54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10-25 mg (mean: 14.4 mg) oral bicalutamide for average of 28.9 months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 xml:space="preserve"> (n=35)</w:t>
            </w:r>
          </w:p>
          <w:p w14:paraId="61758E4B" w14:textId="77777777" w:rsidR="000A5414" w:rsidRDefault="000A54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7BCBD1B" w14:textId="54DFC6BC" w:rsidR="00CD3E01" w:rsidRPr="00783661" w:rsidRDefault="000A54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0.25-10 mg oral or sublingual minoxidil </w:t>
            </w:r>
            <w:r w:rsidR="00134FBF">
              <w:rPr>
                <w:rFonts w:ascii="Times New Roman" w:hAnsi="Times New Roman" w:cs="Times New Roman"/>
                <w:sz w:val="20"/>
                <w:szCs w:val="20"/>
              </w:rPr>
              <w:t>(n=35)</w:t>
            </w:r>
          </w:p>
        </w:tc>
        <w:tc>
          <w:tcPr>
            <w:tcW w:w="1782" w:type="dxa"/>
          </w:tcPr>
          <w:p w14:paraId="131A258D" w14:textId="77777777" w:rsidR="001D4A09" w:rsidRDefault="001D4A09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Mean reduction in hair loss severity on the Sinclair scale:</w:t>
            </w:r>
          </w:p>
          <w:p w14:paraId="6D1F4E50" w14:textId="77777777" w:rsidR="001D4A09" w:rsidRDefault="001D4A09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50C46D3" w14:textId="3A346658" w:rsidR="001D4A09" w:rsidRDefault="001D4A09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After 6 months: 19.1%</w:t>
            </w:r>
          </w:p>
          <w:p w14:paraId="2305FEEC" w14:textId="77777777" w:rsidR="001D4A09" w:rsidRDefault="001D4A09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4E642A" w14:textId="6CF1FADC" w:rsidR="001D4A09" w:rsidRDefault="001D4A09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After 12 months: 23.4%</w:t>
            </w:r>
          </w:p>
          <w:p w14:paraId="460D3280" w14:textId="77777777" w:rsidR="00A04BD1" w:rsidRDefault="00A04BD1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28F2CA6" w14:textId="1C4D5B16" w:rsidR="00A04BD1" w:rsidRDefault="00A04BD1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Improvement of minoxidil-induced hypertrichosis: </w:t>
            </w:r>
            <w:r w:rsidR="008E4D6B">
              <w:rPr>
                <w:rFonts w:ascii="Times New Roman" w:hAnsi="Times New Roman" w:cs="Times New Roman"/>
                <w:sz w:val="20"/>
                <w:szCs w:val="20"/>
              </w:rPr>
              <w:t>35/35 (100%)</w:t>
            </w:r>
          </w:p>
          <w:p w14:paraId="093848D5" w14:textId="76672C29" w:rsidR="008E4D6B" w:rsidRDefault="008E4D6B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Areas of improvement:</w:t>
            </w:r>
          </w:p>
          <w:p w14:paraId="3F8A879F" w14:textId="5E19EBC7" w:rsidR="008E4D6B" w:rsidRDefault="008E4D6B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Face: 35/35 (100%)</w:t>
            </w:r>
          </w:p>
          <w:p w14:paraId="2BE12745" w14:textId="57EE8E91" w:rsidR="008E4D6B" w:rsidRDefault="008E4D6B" w:rsidP="001D4A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Limbs: 4/35 (11%)</w:t>
            </w:r>
          </w:p>
          <w:p w14:paraId="1EAFB4CA" w14:textId="17C21FD7" w:rsidR="00CD3E01" w:rsidRPr="00783661" w:rsidRDefault="008E4D6B" w:rsidP="008E4D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Body: 4/35 (11%)</w:t>
            </w:r>
          </w:p>
        </w:tc>
        <w:tc>
          <w:tcPr>
            <w:tcW w:w="2050" w:type="dxa"/>
          </w:tcPr>
          <w:p w14:paraId="35EA5663" w14:textId="77777777" w:rsidR="00CD3E01" w:rsidRDefault="00091D6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AEs reported: </w:t>
            </w:r>
          </w:p>
          <w:p w14:paraId="214570AD" w14:textId="77777777" w:rsidR="00653251" w:rsidRDefault="002663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Scalp dysesthesia (n=1/35)</w:t>
            </w:r>
          </w:p>
          <w:p w14:paraId="259BF0C6" w14:textId="77777777" w:rsidR="00AF0BCB" w:rsidRDefault="00AF0B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Headaches (n=1/35)</w:t>
            </w:r>
          </w:p>
          <w:p w14:paraId="20936E17" w14:textId="77777777" w:rsidR="00AF0BCB" w:rsidRDefault="00AF0B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Peri-orbital edema (n=1/35)</w:t>
            </w:r>
          </w:p>
          <w:p w14:paraId="3CE8B86D" w14:textId="77777777" w:rsidR="00AF0BCB" w:rsidRDefault="00AF0B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Transaminitis (n=2/35)</w:t>
            </w:r>
          </w:p>
          <w:p w14:paraId="7153403C" w14:textId="1DEC103F" w:rsidR="00AF0BCB" w:rsidRDefault="00AF0B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Dose reduction due to AEs (n=3/35)</w:t>
            </w:r>
          </w:p>
          <w:p w14:paraId="55B76626" w14:textId="303CB8CE" w:rsidR="00AF0BCB" w:rsidRPr="00783661" w:rsidRDefault="00AF0B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Treatment termination due to AEs (n=2/35)</w:t>
            </w:r>
          </w:p>
        </w:tc>
      </w:tr>
      <w:tr w:rsidR="00CA1831" w:rsidRPr="002E2743" w14:paraId="07334BA6" w14:textId="77777777" w:rsidTr="001A4E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</w:tcPr>
          <w:p w14:paraId="59C064A5" w14:textId="77777777" w:rsidR="00CD3E01" w:rsidRDefault="00026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Clinicopathologic characteristics and response to treatment of persistent chemotherapy-induced alopecia in breast cancer survivors</w:t>
            </w:r>
          </w:p>
          <w:p w14:paraId="2E0F0115" w14:textId="77777777" w:rsidR="00BB13C6" w:rsidRDefault="00BB13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09A2C0E" w14:textId="68EDF39D" w:rsidR="00BB13C6" w:rsidRPr="00783661" w:rsidRDefault="00BB13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Bhoyrul et al. 2021</w:t>
            </w:r>
          </w:p>
        </w:tc>
        <w:tc>
          <w:tcPr>
            <w:tcW w:w="2041" w:type="dxa"/>
          </w:tcPr>
          <w:p w14:paraId="145D8B5D" w14:textId="77777777" w:rsidR="00CD3E01" w:rsidRDefault="00BB1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Case series</w:t>
            </w:r>
          </w:p>
          <w:p w14:paraId="28D683B9" w14:textId="77777777" w:rsidR="00BB13C6" w:rsidRDefault="00BB1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598C51E" w14:textId="4B16EF64" w:rsidR="00BB13C6" w:rsidRPr="00783661" w:rsidRDefault="00BB1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100 subjects with </w:t>
            </w:r>
            <w:r w:rsidR="00D4619B">
              <w:rPr>
                <w:rFonts w:ascii="Times New Roman" w:hAnsi="Times New Roman" w:cs="Times New Roman"/>
                <w:sz w:val="20"/>
                <w:szCs w:val="20"/>
              </w:rPr>
              <w:t>pCIA after chemotherapy for breast cancer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(mean age 54 years, 99/100 female)</w:t>
            </w:r>
          </w:p>
        </w:tc>
        <w:tc>
          <w:tcPr>
            <w:tcW w:w="1575" w:type="dxa"/>
          </w:tcPr>
          <w:p w14:paraId="2ACBBB00" w14:textId="77777777" w:rsidR="00CD3E01" w:rsidRDefault="00BB1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pCIA</w:t>
            </w:r>
            <w:r w:rsidR="00D4619B">
              <w:rPr>
                <w:rFonts w:ascii="Times New Roman" w:hAnsi="Times New Roman" w:cs="Times New Roman"/>
                <w:sz w:val="20"/>
                <w:szCs w:val="20"/>
              </w:rPr>
              <w:t xml:space="preserve"> (n=100)</w:t>
            </w:r>
          </w:p>
          <w:p w14:paraId="5AFF40B9" w14:textId="77777777" w:rsidR="009345B6" w:rsidRDefault="009345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9B33708" w14:textId="0E8DB6D2" w:rsidR="001517A9" w:rsidRDefault="00151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Pre-existing AGA (n=5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/100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5BB73662" w14:textId="34E8EB36" w:rsidR="001517A9" w:rsidRDefault="00151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Scalp psoriasis (n=1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/100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40CED3EF" w14:textId="22326BCC" w:rsidR="009345B6" w:rsidRPr="00783661" w:rsidRDefault="009345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Possible co-existing AGA* (n=14/18 subjects with biopsy evaluation) </w:t>
            </w:r>
          </w:p>
        </w:tc>
        <w:tc>
          <w:tcPr>
            <w:tcW w:w="1491" w:type="dxa"/>
          </w:tcPr>
          <w:p w14:paraId="27E054B2" w14:textId="54DA829D" w:rsidR="00CD3E01" w:rsidRDefault="001828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Oral antiandrogen including bicalutamide, spironolactone, or flutamide </w:t>
            </w:r>
            <w:r w:rsidR="00010C37">
              <w:rPr>
                <w:rFonts w:ascii="Times New Roman" w:hAnsi="Times New Roman" w:cs="Times New Roman"/>
                <w:sz w:val="20"/>
                <w:szCs w:val="20"/>
              </w:rPr>
              <w:t xml:space="preserve">for average of 33 months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(n=10)</w:t>
            </w:r>
          </w:p>
          <w:p w14:paraId="17E57AEF" w14:textId="77777777" w:rsidR="0018287D" w:rsidRDefault="001828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A55A6E" w14:textId="54BCE984" w:rsidR="00230EA9" w:rsidRPr="00783661" w:rsidRDefault="00230E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Low dose oral minoxidil (n=</w:t>
            </w:r>
            <w:r w:rsidR="0018287D">
              <w:rPr>
                <w:rFonts w:ascii="Times New Roman" w:hAnsi="Times New Roman" w:cs="Times New Roman"/>
                <w:sz w:val="20"/>
                <w:szCs w:val="20"/>
              </w:rPr>
              <w:t>10)</w:t>
            </w:r>
          </w:p>
        </w:tc>
        <w:tc>
          <w:tcPr>
            <w:tcW w:w="1782" w:type="dxa"/>
          </w:tcPr>
          <w:p w14:paraId="0ED9BA24" w14:textId="39EA1F75" w:rsidR="00CD3E01" w:rsidRDefault="000908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Mean (IQR) hair loss severity on the Sinclair scale:</w:t>
            </w:r>
          </w:p>
          <w:p w14:paraId="4ED18C84" w14:textId="77777777" w:rsidR="0009082D" w:rsidRDefault="000908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FFD69DF" w14:textId="47FE6A75" w:rsidR="0009082D" w:rsidRDefault="000908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Oral antiandrogen +minoxidil group:</w:t>
            </w:r>
          </w:p>
          <w:p w14:paraId="17529E1A" w14:textId="0646F2F5" w:rsidR="0009082D" w:rsidRDefault="000908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Before treatment: 5 (2-5)</w:t>
            </w:r>
          </w:p>
          <w:p w14:paraId="3F90D4C4" w14:textId="77777777" w:rsidR="0009082D" w:rsidRDefault="000908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After treatment: 3 (2-5)</w:t>
            </w:r>
          </w:p>
          <w:p w14:paraId="2F5D76A6" w14:textId="77777777" w:rsidR="0009082D" w:rsidRDefault="000908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P=0.03</w:t>
            </w:r>
          </w:p>
          <w:p w14:paraId="49982F7F" w14:textId="77777777" w:rsidR="0009082D" w:rsidRDefault="000908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94DAFF" w14:textId="77777777" w:rsidR="0009082D" w:rsidRDefault="000908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Oral minoxidil monotherapy group:</w:t>
            </w:r>
          </w:p>
          <w:p w14:paraId="2C33968D" w14:textId="77777777" w:rsidR="0009082D" w:rsidRDefault="000908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Before treatment: </w:t>
            </w:r>
            <w:r w:rsidR="00010C37">
              <w:rPr>
                <w:rFonts w:ascii="Times New Roman" w:hAnsi="Times New Roman" w:cs="Times New Roman"/>
                <w:sz w:val="20"/>
                <w:szCs w:val="20"/>
              </w:rPr>
              <w:t>4 (2-5)</w:t>
            </w:r>
          </w:p>
          <w:p w14:paraId="378B094D" w14:textId="36BD4695" w:rsidR="00010C37" w:rsidRPr="00783661" w:rsidRDefault="00010C3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After treatment: </w:t>
            </w:r>
            <w:r w:rsidR="007330E9"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(2-5) P</w:t>
            </w:r>
            <w:r w:rsidR="001A5077">
              <w:rPr>
                <w:rFonts w:ascii="Times New Roman" w:hAnsi="Times New Roman" w:cs="Times New Roman"/>
                <w:sz w:val="20"/>
                <w:szCs w:val="20"/>
              </w:rPr>
              <w:t>=0.002</w:t>
            </w:r>
          </w:p>
        </w:tc>
        <w:tc>
          <w:tcPr>
            <w:tcW w:w="2050" w:type="dxa"/>
          </w:tcPr>
          <w:p w14:paraId="22613837" w14:textId="38BFFC4C" w:rsidR="00CD3E01" w:rsidRDefault="002C2B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AEs reported</w:t>
            </w:r>
          </w:p>
          <w:p w14:paraId="000C9959" w14:textId="74DDE7EF" w:rsidR="002C2BF5" w:rsidRDefault="002C2B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Spironolactone:</w:t>
            </w:r>
          </w:p>
          <w:p w14:paraId="25F1D431" w14:textId="244CB88E" w:rsidR="002C2BF5" w:rsidRDefault="002C2B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Lethargy (n=</w:t>
            </w:r>
            <w:r w:rsidR="0018287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386CD786" w14:textId="5470DCA6" w:rsidR="002C2BF5" w:rsidRDefault="00CF70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="002C2BF5">
              <w:rPr>
                <w:rFonts w:ascii="Times New Roman" w:hAnsi="Times New Roman" w:cs="Times New Roman"/>
                <w:sz w:val="20"/>
                <w:szCs w:val="20"/>
              </w:rPr>
              <w:t xml:space="preserve">ransaminitis (n= </w:t>
            </w:r>
            <w:r w:rsidR="00E404B4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</w:p>
          <w:p w14:paraId="526F09C4" w14:textId="77777777" w:rsidR="00E404B4" w:rsidRDefault="00E404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8A8526B" w14:textId="5EE78E8B" w:rsidR="00E404B4" w:rsidRDefault="00E404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Flutamide:</w:t>
            </w:r>
          </w:p>
          <w:p w14:paraId="5FA90A98" w14:textId="5AC64781" w:rsidR="00E404B4" w:rsidRDefault="00E404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Nausea/abdominal pain (n=1)</w:t>
            </w:r>
          </w:p>
          <w:p w14:paraId="70C430EE" w14:textId="77777777" w:rsidR="00E404B4" w:rsidRDefault="00E404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67AD01" w14:textId="70152D70" w:rsidR="00E404B4" w:rsidRDefault="00E404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Bicalutamide: </w:t>
            </w:r>
          </w:p>
          <w:p w14:paraId="1495D015" w14:textId="73270A3A" w:rsidR="00E404B4" w:rsidRDefault="00E404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 AEs reported</w:t>
            </w:r>
            <w:r w:rsidR="0018287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23EC30E" w14:textId="77777777" w:rsidR="002C2BF5" w:rsidRDefault="002C2B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BF0928E" w14:textId="328FF6CF" w:rsidR="002C2BF5" w:rsidRPr="00783661" w:rsidRDefault="002C2B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A1831" w:rsidRPr="002E2743" w14:paraId="7672956F" w14:textId="77777777" w:rsidTr="001A4EC7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</w:tcPr>
          <w:p w14:paraId="007DF4B0" w14:textId="77777777" w:rsidR="00CD3E01" w:rsidRDefault="002965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Clinicopathological characteristics and treatment outcomes of fibrosing alopecia in a pattern distribution: A retrospective cohort study</w:t>
            </w:r>
          </w:p>
          <w:p w14:paraId="31966A45" w14:textId="77777777" w:rsidR="002965F7" w:rsidRDefault="002965F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E9CEBC" w14:textId="4699A356" w:rsidR="002965F7" w:rsidRPr="00783661" w:rsidRDefault="002965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Jerjen et al. 2021</w:t>
            </w:r>
          </w:p>
        </w:tc>
        <w:tc>
          <w:tcPr>
            <w:tcW w:w="2041" w:type="dxa"/>
          </w:tcPr>
          <w:p w14:paraId="2D489189" w14:textId="77777777" w:rsidR="00CD3E01" w:rsidRDefault="002965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Retrospective study</w:t>
            </w:r>
          </w:p>
          <w:p w14:paraId="38CE5E12" w14:textId="77777777" w:rsidR="002965F7" w:rsidRDefault="002965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5ACDB51" w14:textId="04265D6D" w:rsidR="002965F7" w:rsidRPr="00783661" w:rsidRDefault="002965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 subjects with FAPD (mean age 60.7 years, 24/24 female)</w:t>
            </w:r>
          </w:p>
        </w:tc>
        <w:tc>
          <w:tcPr>
            <w:tcW w:w="1575" w:type="dxa"/>
          </w:tcPr>
          <w:p w14:paraId="47DB6BFD" w14:textId="77777777" w:rsidR="00CD3E01" w:rsidRDefault="001E094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FAPD (n=24)</w:t>
            </w:r>
          </w:p>
          <w:p w14:paraId="413A6F4C" w14:textId="77777777" w:rsidR="001E0946" w:rsidRDefault="001E094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3031D5" w14:textId="67C18F84" w:rsidR="001E0946" w:rsidRDefault="001C2D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Alopecia areata, in remission (n=3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395FCA9C" w14:textId="688EA206" w:rsidR="001C2DB5" w:rsidRDefault="001C2D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FFA (n=2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51B954BC" w14:textId="683092B2" w:rsidR="001C2DB5" w:rsidRDefault="00FA20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Psoriasis (n=1</w:t>
            </w:r>
            <w:r w:rsidR="005F491B">
              <w:rPr>
                <w:rFonts w:ascii="Times New Roman" w:hAnsi="Times New Roman" w:cs="Times New Roman"/>
                <w:sz w:val="20"/>
                <w:szCs w:val="20"/>
              </w:rPr>
              <w:t>/24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6357BB23" w14:textId="77777777" w:rsidR="00FA20B1" w:rsidRDefault="009C1E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Traction alopecia (n=1/24)</w:t>
            </w:r>
          </w:p>
          <w:p w14:paraId="53665DCF" w14:textId="7D12153E" w:rsidR="009C1EB7" w:rsidRPr="00783661" w:rsidRDefault="009C1E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Family history of AGA (n=14)</w:t>
            </w:r>
          </w:p>
        </w:tc>
        <w:tc>
          <w:tcPr>
            <w:tcW w:w="1491" w:type="dxa"/>
          </w:tcPr>
          <w:p w14:paraId="607CF5F7" w14:textId="3E50F173" w:rsidR="00CD3E01" w:rsidRDefault="002C41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10-20 mg oral bicalutamide </w:t>
            </w:r>
            <w:r w:rsidR="008555DF">
              <w:rPr>
                <w:rFonts w:ascii="Times New Roman" w:hAnsi="Times New Roman" w:cs="Times New Roman"/>
                <w:sz w:val="20"/>
                <w:szCs w:val="20"/>
              </w:rPr>
              <w:t xml:space="preserve">for 6 years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(n= 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31A0D1FD" w14:textId="77777777" w:rsidR="002C4178" w:rsidRDefault="002C41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29AE8F" w14:textId="5C8AACAD" w:rsidR="002C4178" w:rsidRPr="00783661" w:rsidRDefault="00B645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Low dose oral minoxidil, 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 xml:space="preserve">finasteride, dutasteride,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spironolactone, 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 xml:space="preserve">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topical corticosteroids (n=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82" w:type="dxa"/>
          </w:tcPr>
          <w:p w14:paraId="68823EA9" w14:textId="297F9879" w:rsidR="00CD3E01" w:rsidRDefault="00CA18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Mean (range) h</w:t>
            </w:r>
            <w:r w:rsidR="008555DF">
              <w:rPr>
                <w:rFonts w:ascii="Times New Roman" w:hAnsi="Times New Roman" w:cs="Times New Roman"/>
                <w:sz w:val="20"/>
                <w:szCs w:val="20"/>
              </w:rPr>
              <w:t xml:space="preserve">air loss severity on the Sinclair scale: </w:t>
            </w:r>
          </w:p>
          <w:p w14:paraId="0A60D3DA" w14:textId="77777777" w:rsidR="00CA1831" w:rsidRDefault="00CA18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346B3A" w14:textId="751DCE26" w:rsidR="00CA1831" w:rsidRDefault="00CA18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Bicalutamide group:</w:t>
            </w:r>
          </w:p>
          <w:p w14:paraId="2CEF61F4" w14:textId="323084BB" w:rsidR="008555DF" w:rsidRDefault="008555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Before treatment: 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>3.6 (3-5)</w:t>
            </w:r>
          </w:p>
          <w:p w14:paraId="6F1A6E0D" w14:textId="2A12E6E4" w:rsidR="008555DF" w:rsidRPr="00783661" w:rsidRDefault="008555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After treatment: </w:t>
            </w:r>
            <w:r w:rsidR="00CA1831">
              <w:rPr>
                <w:rFonts w:ascii="Times New Roman" w:hAnsi="Times New Roman" w:cs="Times New Roman"/>
                <w:sz w:val="20"/>
                <w:szCs w:val="20"/>
              </w:rPr>
              <w:t>3.1 (2-5)</w:t>
            </w:r>
          </w:p>
        </w:tc>
        <w:tc>
          <w:tcPr>
            <w:tcW w:w="2050" w:type="dxa"/>
          </w:tcPr>
          <w:p w14:paraId="6956EB7E" w14:textId="016C748D" w:rsidR="00CD3E01" w:rsidRDefault="008555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AEs reported</w:t>
            </w:r>
          </w:p>
          <w:p w14:paraId="36C83D0E" w14:textId="77777777" w:rsidR="00CA1831" w:rsidRDefault="00CA18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Spironolactone:</w:t>
            </w:r>
          </w:p>
          <w:p w14:paraId="4846AEEC" w14:textId="57FFA536" w:rsidR="00CA1831" w:rsidRDefault="00CA18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Hyponatremia (n=1/19)</w:t>
            </w:r>
          </w:p>
          <w:p w14:paraId="2F2F6EA4" w14:textId="4AABFDFC" w:rsidR="00CA1831" w:rsidRDefault="00CA18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Breast tenderness (n=1/19)</w:t>
            </w:r>
          </w:p>
          <w:p w14:paraId="290629A8" w14:textId="77777777" w:rsidR="00CA1831" w:rsidRDefault="00CA18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6A9E15" w14:textId="77777777" w:rsidR="00CA1831" w:rsidRDefault="00CA18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Bicalutamide: </w:t>
            </w:r>
          </w:p>
          <w:p w14:paraId="63FCDB36" w14:textId="2FC64E51" w:rsidR="00CA1831" w:rsidRPr="00783661" w:rsidRDefault="00CA18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none</w:t>
            </w:r>
          </w:p>
        </w:tc>
      </w:tr>
      <w:tr w:rsidR="00CA1831" w:rsidRPr="002E2743" w14:paraId="779DF478" w14:textId="77777777" w:rsidTr="001A4E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</w:tcPr>
          <w:p w14:paraId="59E98AA1" w14:textId="77777777" w:rsidR="00CD3E01" w:rsidRDefault="00B373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Safety of oral bicalutamide in female pattern hair loss: A retrospective review of 316 patients</w:t>
            </w:r>
          </w:p>
          <w:p w14:paraId="703C5928" w14:textId="77777777" w:rsidR="00B373CE" w:rsidRDefault="00B373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DBB5F7" w14:textId="5E6015D1" w:rsidR="00B373CE" w:rsidRPr="00783661" w:rsidRDefault="00B373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Ismail et al. 2020</w:t>
            </w:r>
          </w:p>
        </w:tc>
        <w:tc>
          <w:tcPr>
            <w:tcW w:w="2041" w:type="dxa"/>
          </w:tcPr>
          <w:p w14:paraId="1A26228F" w14:textId="77777777" w:rsidR="00CD3E01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Retrospective study</w:t>
            </w:r>
          </w:p>
          <w:p w14:paraId="1739D654" w14:textId="77777777" w:rsidR="00B373CE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BE09B20" w14:textId="101FB014" w:rsidR="00B373CE" w:rsidRPr="00783661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316 subjects with AGA (mean age 48.96 years, 316/316 female)</w:t>
            </w:r>
          </w:p>
        </w:tc>
        <w:tc>
          <w:tcPr>
            <w:tcW w:w="1575" w:type="dxa"/>
          </w:tcPr>
          <w:p w14:paraId="6B8C62C9" w14:textId="77777777" w:rsidR="00CD3E01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AGA (n=316)</w:t>
            </w:r>
          </w:p>
          <w:p w14:paraId="11F2A838" w14:textId="77777777" w:rsidR="00B373CE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2ABDEAA" w14:textId="444DAB71" w:rsidR="00B373CE" w:rsidRPr="00783661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</w:tcPr>
          <w:p w14:paraId="1238C17B" w14:textId="57AB3D21" w:rsidR="00CD3E01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10-50 mg oral bicalutamide for average 6.21 months (n=316)</w:t>
            </w:r>
          </w:p>
          <w:p w14:paraId="4BFE9116" w14:textId="77777777" w:rsidR="00B373CE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A04807D" w14:textId="77777777" w:rsidR="00B373CE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Low dose oral minoxidil (n=308/316)</w:t>
            </w:r>
          </w:p>
          <w:p w14:paraId="6C3263DE" w14:textId="77777777" w:rsidR="00B373CE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Spironolactone (n=172/316)</w:t>
            </w:r>
          </w:p>
          <w:p w14:paraId="5D2B06D2" w14:textId="77777777" w:rsidR="00A11EE4" w:rsidRDefault="00A11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89D089" w14:textId="148812FB" w:rsidR="00A11EE4" w:rsidRPr="00783661" w:rsidRDefault="00A11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Bicalutamide monotherapy (n=6)</w:t>
            </w:r>
          </w:p>
        </w:tc>
        <w:tc>
          <w:tcPr>
            <w:tcW w:w="1782" w:type="dxa"/>
          </w:tcPr>
          <w:p w14:paraId="02C23BEF" w14:textId="77777777" w:rsidR="003F5163" w:rsidRDefault="003F5163" w:rsidP="003F516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Mean reduction in hair loss severity on the Sinclair scale:</w:t>
            </w:r>
          </w:p>
          <w:p w14:paraId="4628AE15" w14:textId="77777777" w:rsidR="00CD3E01" w:rsidRDefault="00CD3E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07E4141" w14:textId="68EBC3B7" w:rsidR="003F5163" w:rsidRDefault="003F516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After 3 months: 6.5%</w:t>
            </w:r>
          </w:p>
          <w:p w14:paraId="45026014" w14:textId="45B609F6" w:rsidR="003F5163" w:rsidRDefault="003F516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After 6 months: 17%</w:t>
            </w:r>
          </w:p>
          <w:p w14:paraId="0A4E57BF" w14:textId="1A27A94B" w:rsidR="003F5163" w:rsidRDefault="003F516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After 9 months: 20.2%</w:t>
            </w:r>
          </w:p>
          <w:p w14:paraId="5011FB20" w14:textId="41AA8C83" w:rsidR="003F5163" w:rsidRPr="00783661" w:rsidRDefault="003F516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After 24 months: 28.9%</w:t>
            </w:r>
          </w:p>
        </w:tc>
        <w:tc>
          <w:tcPr>
            <w:tcW w:w="2050" w:type="dxa"/>
          </w:tcPr>
          <w:p w14:paraId="5E6F7A8A" w14:textId="77777777" w:rsidR="00CD3E01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AEs reported:</w:t>
            </w:r>
          </w:p>
          <w:p w14:paraId="4BE71623" w14:textId="77777777" w:rsidR="00B373CE" w:rsidRDefault="00B373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Transaminitis (n=9/316)</w:t>
            </w:r>
          </w:p>
          <w:p w14:paraId="707D216F" w14:textId="3A751F65" w:rsidR="007357A6" w:rsidRDefault="00CF437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Menstrual irregularity (n=1/316)</w:t>
            </w:r>
          </w:p>
          <w:p w14:paraId="598AA77F" w14:textId="2229943C" w:rsidR="00CF4379" w:rsidRDefault="00CF437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Peripheral edema (n=8/316)</w:t>
            </w:r>
          </w:p>
          <w:p w14:paraId="1EF92422" w14:textId="5504F352" w:rsidR="00CF4379" w:rsidRDefault="00CF437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GI complaints (n=6/316)</w:t>
            </w:r>
          </w:p>
          <w:p w14:paraId="723790BF" w14:textId="2206DDB9" w:rsidR="00CF4379" w:rsidRDefault="00CF437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Breast tenderness (n=3/316)</w:t>
            </w:r>
          </w:p>
          <w:p w14:paraId="63C167B2" w14:textId="7D1AA44C" w:rsidR="00CF4379" w:rsidRDefault="00CF437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Acneiform eruption (n=2/316)</w:t>
            </w:r>
          </w:p>
          <w:p w14:paraId="4F436024" w14:textId="0EBCECC5" w:rsidR="00CF4379" w:rsidRDefault="00BB3E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Dizziness (n=2/316)</w:t>
            </w:r>
          </w:p>
          <w:p w14:paraId="62158E82" w14:textId="74325AB0" w:rsidR="00BB3E7F" w:rsidRDefault="00BB3E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Myalgias (n=2/316)</w:t>
            </w:r>
          </w:p>
          <w:p w14:paraId="1C5A6F7C" w14:textId="77777777" w:rsidR="00B373CE" w:rsidRDefault="00BB3E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Reduced libido (n=1/316)</w:t>
            </w:r>
          </w:p>
          <w:p w14:paraId="03A9F3EF" w14:textId="77777777" w:rsidR="00BB3E7F" w:rsidRDefault="00BB3E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Low mood (n=1/316)</w:t>
            </w:r>
          </w:p>
          <w:p w14:paraId="2F9CE0A7" w14:textId="77777777" w:rsidR="00BB3E7F" w:rsidRDefault="00BB3E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Palpitations and dyspnea (n=1/316)</w:t>
            </w:r>
          </w:p>
          <w:p w14:paraId="5CDBCEEB" w14:textId="2EA8605B" w:rsidR="00BB3E7F" w:rsidRPr="00783661" w:rsidRDefault="00BB3E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Photosensitivity (n=1/316)</w:t>
            </w:r>
          </w:p>
        </w:tc>
      </w:tr>
      <w:tr w:rsidR="00CA1831" w:rsidRPr="002E2743" w14:paraId="7982000F" w14:textId="77777777" w:rsidTr="001A4EC7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</w:tcPr>
          <w:p w14:paraId="740E15F1" w14:textId="77777777" w:rsidR="00CD3E01" w:rsidRDefault="003F69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Bicalutamide: A potential new oral antiandrogenic drug for female pattern hair loss</w:t>
            </w:r>
          </w:p>
          <w:p w14:paraId="760CC1CA" w14:textId="77777777" w:rsidR="003F6933" w:rsidRDefault="003F69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6F0BB1" w14:textId="2D413FB3" w:rsidR="003F6933" w:rsidRPr="00783661" w:rsidRDefault="003F69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Fernandez-Nieto et al. 2020</w:t>
            </w:r>
          </w:p>
        </w:tc>
        <w:tc>
          <w:tcPr>
            <w:tcW w:w="2041" w:type="dxa"/>
          </w:tcPr>
          <w:p w14:paraId="6C85FD50" w14:textId="77777777" w:rsidR="003F6933" w:rsidRDefault="003F6933" w:rsidP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Retrospective study</w:t>
            </w:r>
          </w:p>
          <w:p w14:paraId="6B53CAEA" w14:textId="77777777" w:rsidR="003F6933" w:rsidRDefault="003F6933" w:rsidP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175AF6" w14:textId="21C21DA2" w:rsidR="00CD3E01" w:rsidRDefault="003F6933" w:rsidP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  <w:r w:rsidR="000765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subjects with AGA (mean age 34.8 years, 44/44 female)</w:t>
            </w:r>
          </w:p>
          <w:p w14:paraId="5FABB838" w14:textId="77777777" w:rsidR="003F6933" w:rsidRDefault="003F6933" w:rsidP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203DB9" w14:textId="0912B6CC" w:rsidR="003F6933" w:rsidRPr="00783661" w:rsidRDefault="003F6933" w:rsidP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</w:tcPr>
          <w:p w14:paraId="48AD438D" w14:textId="77777777" w:rsidR="00CD3E01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AGA (n=44)</w:t>
            </w:r>
          </w:p>
          <w:p w14:paraId="791BA221" w14:textId="77777777" w:rsidR="003F6933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CCE9261" w14:textId="5442D29E" w:rsidR="003F6933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PCOS (n=14/44)</w:t>
            </w:r>
          </w:p>
          <w:p w14:paraId="0D731385" w14:textId="324C8C93" w:rsidR="003F6933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SAHA syndrome (n=6/44)</w:t>
            </w:r>
          </w:p>
          <w:p w14:paraId="0C036B9D" w14:textId="4DFEDC4B" w:rsidR="003F6933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Hirsutism (n=8/44)</w:t>
            </w:r>
          </w:p>
          <w:p w14:paraId="3BECB36E" w14:textId="554A378D" w:rsidR="003F6933" w:rsidRPr="00783661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</w:tcPr>
          <w:p w14:paraId="1DA27EAE" w14:textId="5DF979B5" w:rsidR="00CD3E01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25-50 mg oral bicalutamide for average 10.5 months</w:t>
            </w:r>
            <w:r w:rsidR="00F52D49">
              <w:rPr>
                <w:rFonts w:ascii="Times New Roman" w:hAnsi="Times New Roman" w:cs="Times New Roman"/>
                <w:sz w:val="20"/>
                <w:szCs w:val="20"/>
              </w:rPr>
              <w:t xml:space="preserve"> (n=44)</w:t>
            </w:r>
          </w:p>
          <w:p w14:paraId="7BBF999E" w14:textId="77777777" w:rsidR="00F52D49" w:rsidRDefault="00F52D4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8779080" w14:textId="77777777" w:rsidR="00F52D49" w:rsidRDefault="00F52D4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Low dose oral minoxidil (n=33/44)</w:t>
            </w:r>
          </w:p>
          <w:p w14:paraId="6B2D898D" w14:textId="77777777" w:rsidR="00F52D49" w:rsidRDefault="00F52D4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Topical minoxidil (n=5/44)</w:t>
            </w:r>
          </w:p>
          <w:p w14:paraId="24C42EBD" w14:textId="77777777" w:rsidR="00F52D49" w:rsidRDefault="00F52D4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Finasteride 2.5 mg (n=1/44)</w:t>
            </w:r>
          </w:p>
          <w:p w14:paraId="02AC58E8" w14:textId="57E3510E" w:rsidR="00F52D49" w:rsidRPr="00783661" w:rsidRDefault="00F52D4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Dutasteride 0.5-1 mg or mesotherapy (n=13/44)</w:t>
            </w:r>
          </w:p>
        </w:tc>
        <w:tc>
          <w:tcPr>
            <w:tcW w:w="1782" w:type="dxa"/>
          </w:tcPr>
          <w:p w14:paraId="7B22B9A1" w14:textId="77777777" w:rsidR="003C7C05" w:rsidRDefault="003C7C05" w:rsidP="003C7C0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Mean reduction in hair loss severity on the Sinclair scale:</w:t>
            </w:r>
          </w:p>
          <w:p w14:paraId="5383EA4E" w14:textId="77777777" w:rsidR="00CD3E01" w:rsidRDefault="00CD3E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F82AB1" w14:textId="77777777" w:rsidR="003C7C05" w:rsidRDefault="003C7C0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After 6 months: 27.5%</w:t>
            </w:r>
          </w:p>
          <w:p w14:paraId="2952D290" w14:textId="77777777" w:rsidR="003C7C05" w:rsidRDefault="003C7C0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8DB7CDF" w14:textId="5F612DE8" w:rsidR="003C7C05" w:rsidRPr="00783661" w:rsidRDefault="003C7C0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0" w:type="dxa"/>
          </w:tcPr>
          <w:p w14:paraId="229F747C" w14:textId="77777777" w:rsidR="00CD3E01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AEs reported: </w:t>
            </w:r>
          </w:p>
          <w:p w14:paraId="7864D625" w14:textId="77777777" w:rsidR="003F6933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Transaminitis (n=5/44)</w:t>
            </w:r>
          </w:p>
          <w:p w14:paraId="2DD6E12A" w14:textId="77777777" w:rsidR="003F6933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Transient amenorrhea (n=2/44)</w:t>
            </w:r>
          </w:p>
          <w:p w14:paraId="210A0FB8" w14:textId="6D260052" w:rsidR="003F6933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Endometrial hyperplasia (n=1)</w:t>
            </w:r>
          </w:p>
          <w:p w14:paraId="07524086" w14:textId="36175C6A" w:rsidR="003F6933" w:rsidRPr="00783661" w:rsidRDefault="003F69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Headache (n=1)</w:t>
            </w:r>
          </w:p>
        </w:tc>
      </w:tr>
      <w:tr w:rsidR="00CA1831" w:rsidRPr="002E2743" w14:paraId="7D6FBF0D" w14:textId="77777777" w:rsidTr="001A4E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9" w:type="dxa"/>
          </w:tcPr>
          <w:p w14:paraId="65E457F5" w14:textId="77777777" w:rsidR="00CD3E01" w:rsidRDefault="00C24C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Oral bicalutamide for female pattern hair loss: A pilot study </w:t>
            </w:r>
          </w:p>
          <w:p w14:paraId="731B925A" w14:textId="77777777" w:rsidR="00C24C04" w:rsidRDefault="00C24C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3B7924" w14:textId="61CFBAFC" w:rsidR="00C24C04" w:rsidRPr="00783661" w:rsidRDefault="00C24C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Fernandez-Nieto et al. 2019</w:t>
            </w:r>
          </w:p>
        </w:tc>
        <w:tc>
          <w:tcPr>
            <w:tcW w:w="2041" w:type="dxa"/>
          </w:tcPr>
          <w:p w14:paraId="17A566AD" w14:textId="77777777" w:rsidR="00CD3E01" w:rsidRDefault="000765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Retrospective study</w:t>
            </w:r>
          </w:p>
          <w:p w14:paraId="7C14EBEC" w14:textId="77777777" w:rsidR="0007650C" w:rsidRDefault="000765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5A33D23" w14:textId="51F7DABE" w:rsidR="0007650C" w:rsidRPr="00783661" w:rsidRDefault="000765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 subjects with AGA (mean age 35.2 years, 17/17 female)</w:t>
            </w:r>
          </w:p>
        </w:tc>
        <w:tc>
          <w:tcPr>
            <w:tcW w:w="1575" w:type="dxa"/>
          </w:tcPr>
          <w:p w14:paraId="57F51DB9" w14:textId="77777777" w:rsidR="00CD3E01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AGA (n=17)</w:t>
            </w:r>
          </w:p>
          <w:p w14:paraId="2988D25E" w14:textId="77777777" w:rsidR="00A61474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B3ECF6C" w14:textId="77777777" w:rsidR="00A61474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Seborrhea (n=12/17)</w:t>
            </w:r>
          </w:p>
          <w:p w14:paraId="11E8CCB3" w14:textId="77777777" w:rsidR="00A61474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PCOS (n=6/17)</w:t>
            </w:r>
          </w:p>
          <w:p w14:paraId="70CDF931" w14:textId="77777777" w:rsidR="00A61474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SAHA syndrome (n=3/17)</w:t>
            </w:r>
          </w:p>
          <w:p w14:paraId="326D2023" w14:textId="1FA7B0C2" w:rsidR="00A61474" w:rsidRPr="00783661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Hirsutism (n=2/17)</w:t>
            </w:r>
          </w:p>
        </w:tc>
        <w:tc>
          <w:tcPr>
            <w:tcW w:w="1491" w:type="dxa"/>
          </w:tcPr>
          <w:p w14:paraId="11A8CA8C" w14:textId="73921396" w:rsidR="00CD3E01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50 mg oral bicalutamide for 6-18 months</w:t>
            </w:r>
            <w:r w:rsidR="00D2458E">
              <w:rPr>
                <w:rFonts w:ascii="Times New Roman" w:hAnsi="Times New Roman" w:cs="Times New Roman"/>
                <w:sz w:val="20"/>
                <w:szCs w:val="20"/>
              </w:rPr>
              <w:t xml:space="preserve"> (n=17)</w:t>
            </w:r>
          </w:p>
          <w:p w14:paraId="2836F4E1" w14:textId="77777777" w:rsidR="00A61474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F192F12" w14:textId="77777777" w:rsidR="00A61474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Topical minoxidil (n=3/17)</w:t>
            </w:r>
          </w:p>
          <w:p w14:paraId="79C60921" w14:textId="71835F4C" w:rsidR="00A61474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Oral minoxidil 0.5-1 mg (n=9/17)</w:t>
            </w:r>
          </w:p>
          <w:p w14:paraId="4438608F" w14:textId="067B8C44" w:rsidR="00A61474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Dutasteride 0.5 or mesotherapy (n=8/17)</w:t>
            </w:r>
          </w:p>
          <w:p w14:paraId="395648D1" w14:textId="77777777" w:rsidR="00A61474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Finasteride 2.5 mg (n=1/17)</w:t>
            </w:r>
          </w:p>
          <w:p w14:paraId="76E611A2" w14:textId="77777777" w:rsidR="00A11EE4" w:rsidRDefault="00A11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151B17E" w14:textId="2DE448FB" w:rsidR="00A11EE4" w:rsidRDefault="00A11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Bicalutamide monotherapy (n=2)</w:t>
            </w:r>
          </w:p>
          <w:p w14:paraId="1F76AFF0" w14:textId="741C27C0" w:rsidR="00A61474" w:rsidRPr="00783661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</w:tcPr>
          <w:p w14:paraId="0B3C1E88" w14:textId="6DF2EACF" w:rsidR="00114A91" w:rsidRDefault="00114A91" w:rsidP="00114A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Subjective improvement based on gross images assessed by a dermatologist: </w:t>
            </w:r>
          </w:p>
          <w:p w14:paraId="4045EF57" w14:textId="77777777" w:rsidR="00114A91" w:rsidRDefault="00114A91" w:rsidP="00114A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CF0B5A" w14:textId="515D0E4B" w:rsidR="00114A91" w:rsidRDefault="00114A91" w:rsidP="00114A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Worsened:</w:t>
            </w:r>
            <w:r w:rsidR="00586CFD">
              <w:rPr>
                <w:rFonts w:ascii="Times New Roman" w:hAnsi="Times New Roman" w:cs="Times New Roman"/>
                <w:sz w:val="20"/>
                <w:szCs w:val="20"/>
              </w:rPr>
              <w:t xml:space="preserve"> 0/17 (0%)</w:t>
            </w:r>
          </w:p>
          <w:p w14:paraId="4AA744B6" w14:textId="18B570F6" w:rsidR="00114A91" w:rsidRDefault="00114A91" w:rsidP="00114A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No change:</w:t>
            </w:r>
            <w:r w:rsidR="00D86646">
              <w:rPr>
                <w:rFonts w:ascii="Times New Roman" w:hAnsi="Times New Roman" w:cs="Times New Roman"/>
                <w:sz w:val="20"/>
                <w:szCs w:val="20"/>
              </w:rPr>
              <w:t xml:space="preserve"> 5/17 (</w:t>
            </w:r>
            <w:r w:rsidR="000C64BB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="00C93630">
              <w:rPr>
                <w:rFonts w:ascii="Times New Roman" w:hAnsi="Times New Roman" w:cs="Times New Roman"/>
                <w:sz w:val="20"/>
                <w:szCs w:val="20"/>
              </w:rPr>
              <w:t>.4</w:t>
            </w:r>
            <w:r w:rsidR="000C64BB">
              <w:rPr>
                <w:rFonts w:ascii="Times New Roman" w:hAnsi="Times New Roman" w:cs="Times New Roman"/>
                <w:sz w:val="20"/>
                <w:szCs w:val="20"/>
              </w:rPr>
              <w:t>%)</w:t>
            </w:r>
          </w:p>
          <w:p w14:paraId="21B306E1" w14:textId="41E16E12" w:rsidR="00114A91" w:rsidRDefault="00564B30" w:rsidP="00114A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Slightly improved: </w:t>
            </w:r>
            <w:r w:rsidR="00D86646">
              <w:rPr>
                <w:rFonts w:ascii="Times New Roman" w:hAnsi="Times New Roman" w:cs="Times New Roman"/>
                <w:sz w:val="20"/>
                <w:szCs w:val="20"/>
              </w:rPr>
              <w:t>3/17 (</w:t>
            </w:r>
            <w:r w:rsidR="000C64BB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C93630">
              <w:rPr>
                <w:rFonts w:ascii="Times New Roman" w:hAnsi="Times New Roman" w:cs="Times New Roman"/>
                <w:sz w:val="20"/>
                <w:szCs w:val="20"/>
              </w:rPr>
              <w:t>.6</w:t>
            </w:r>
            <w:r w:rsidR="000C64BB">
              <w:rPr>
                <w:rFonts w:ascii="Times New Roman" w:hAnsi="Times New Roman" w:cs="Times New Roman"/>
                <w:sz w:val="20"/>
                <w:szCs w:val="20"/>
              </w:rPr>
              <w:t>%)</w:t>
            </w:r>
          </w:p>
          <w:p w14:paraId="2E9DBF62" w14:textId="0069CA4A" w:rsidR="00564B30" w:rsidRDefault="00564B30" w:rsidP="00114A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Greatly improved: 9/17 (</w:t>
            </w:r>
            <w:r w:rsidR="000C64BB">
              <w:rPr>
                <w:rFonts w:ascii="Times New Roman" w:hAnsi="Times New Roman" w:cs="Times New Roman"/>
                <w:sz w:val="20"/>
                <w:szCs w:val="20"/>
              </w:rPr>
              <w:t>53%)</w:t>
            </w:r>
          </w:p>
          <w:p w14:paraId="3C635171" w14:textId="77777777" w:rsidR="00114A91" w:rsidRDefault="00114A91" w:rsidP="00114A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7486022" w14:textId="77777777" w:rsidR="00CD3E01" w:rsidRPr="00783661" w:rsidRDefault="00CD3E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0" w:type="dxa"/>
          </w:tcPr>
          <w:p w14:paraId="110FF884" w14:textId="77777777" w:rsidR="00CD3E01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AEs reported: </w:t>
            </w:r>
          </w:p>
          <w:p w14:paraId="1E9CB8F1" w14:textId="5D85061B" w:rsidR="00A61474" w:rsidRPr="00783661" w:rsidRDefault="00A614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Transaminitis (n=2/44)</w:t>
            </w:r>
          </w:p>
        </w:tc>
      </w:tr>
    </w:tbl>
    <w:p w14:paraId="0CAC9184" w14:textId="5CC9969C" w:rsidR="00242F80" w:rsidRPr="003B4480" w:rsidRDefault="00242F80">
      <w:pPr>
        <w:rPr>
          <w:rFonts w:ascii="Times New Roman" w:hAnsi="Times New Roman" w:cs="Times New Roman"/>
          <w:i/>
          <w:iCs/>
          <w:sz w:val="22"/>
          <w:szCs w:val="22"/>
        </w:rPr>
      </w:pPr>
      <w:r w:rsidRPr="003B4480">
        <w:rPr>
          <w:rFonts w:ascii="Times New Roman" w:hAnsi="Times New Roman" w:cs="Times New Roman"/>
          <w:i/>
          <w:iCs/>
          <w:sz w:val="22"/>
          <w:szCs w:val="22"/>
        </w:rPr>
        <w:t>AE: adverse effects, AGA: androgenetic alopecia: CCCA: central centrifugal cicatricial alopecia,</w:t>
      </w:r>
      <w:r w:rsidR="001E0946" w:rsidRPr="003B4480">
        <w:rPr>
          <w:rFonts w:ascii="Times New Roman" w:hAnsi="Times New Roman" w:cs="Times New Roman"/>
          <w:i/>
          <w:iCs/>
          <w:sz w:val="22"/>
          <w:szCs w:val="22"/>
        </w:rPr>
        <w:t xml:space="preserve"> FAPD: fibrosing alopecia in a pattern distribution,</w:t>
      </w:r>
      <w:r w:rsidR="00CF4379" w:rsidRPr="003B4480">
        <w:rPr>
          <w:rFonts w:ascii="Times New Roman" w:hAnsi="Times New Roman" w:cs="Times New Roman"/>
          <w:i/>
          <w:iCs/>
          <w:sz w:val="22"/>
          <w:szCs w:val="22"/>
        </w:rPr>
        <w:t xml:space="preserve"> GI: gastrointestinal</w:t>
      </w:r>
      <w:r w:rsidR="00BB13C6" w:rsidRPr="003B4480">
        <w:rPr>
          <w:rFonts w:ascii="Times New Roman" w:hAnsi="Times New Roman" w:cs="Times New Roman"/>
          <w:i/>
          <w:iCs/>
          <w:sz w:val="22"/>
          <w:szCs w:val="22"/>
        </w:rPr>
        <w:t xml:space="preserve"> pCIA: persistent chemotherapy-induced alopecia,</w:t>
      </w:r>
      <w:r w:rsidRPr="003B4480">
        <w:rPr>
          <w:rFonts w:ascii="Times New Roman" w:hAnsi="Times New Roman" w:cs="Times New Roman"/>
          <w:i/>
          <w:iCs/>
          <w:sz w:val="22"/>
          <w:szCs w:val="22"/>
        </w:rPr>
        <w:t xml:space="preserve"> PCOS: polycystic ovary syndrome, </w:t>
      </w:r>
      <w:r w:rsidR="003F6933" w:rsidRPr="003B4480">
        <w:rPr>
          <w:rFonts w:ascii="Times New Roman" w:hAnsi="Times New Roman" w:cs="Times New Roman"/>
          <w:i/>
          <w:iCs/>
          <w:sz w:val="22"/>
          <w:szCs w:val="22"/>
        </w:rPr>
        <w:t>SAHA: seborrhea, acne, hirsutism, alopecia</w:t>
      </w:r>
    </w:p>
    <w:p w14:paraId="488B87A9" w14:textId="7D2815D0" w:rsidR="00CD3E01" w:rsidRPr="003B4480" w:rsidRDefault="00242F80">
      <w:pPr>
        <w:rPr>
          <w:rFonts w:ascii="Times New Roman" w:hAnsi="Times New Roman" w:cs="Times New Roman"/>
          <w:sz w:val="22"/>
          <w:szCs w:val="22"/>
        </w:rPr>
      </w:pPr>
      <w:r w:rsidRPr="003B4480">
        <w:rPr>
          <w:rFonts w:ascii="Times New Roman" w:hAnsi="Times New Roman" w:cs="Times New Roman"/>
          <w:sz w:val="22"/>
          <w:szCs w:val="22"/>
        </w:rPr>
        <w:t xml:space="preserve">*Based on histopathologic analysis of scalp biopsy demonstrating </w:t>
      </w:r>
      <w:r w:rsidR="001517A9" w:rsidRPr="003B4480">
        <w:rPr>
          <w:rFonts w:ascii="Times New Roman" w:hAnsi="Times New Roman" w:cs="Times New Roman"/>
          <w:sz w:val="22"/>
          <w:szCs w:val="22"/>
        </w:rPr>
        <w:t>characteristic AGA features including hair follicle miniaturization, reduced terminal hairs, and an increased telogen hair count</w:t>
      </w:r>
    </w:p>
    <w:p w14:paraId="28E00E46" w14:textId="77777777" w:rsidR="007D7534" w:rsidRDefault="007D7534">
      <w:pPr>
        <w:rPr>
          <w:rFonts w:ascii="Times New Roman" w:hAnsi="Times New Roman" w:cs="Times New Roman"/>
        </w:rPr>
      </w:pPr>
    </w:p>
    <w:p w14:paraId="5E0A5E3F" w14:textId="77777777" w:rsidR="007D7534" w:rsidRPr="002E2743" w:rsidRDefault="007D7534">
      <w:pPr>
        <w:rPr>
          <w:rFonts w:ascii="Times New Roman" w:hAnsi="Times New Roman" w:cs="Times New Roman"/>
        </w:rPr>
      </w:pPr>
    </w:p>
    <w:sectPr w:rsidR="007D7534" w:rsidRPr="002E2743" w:rsidSect="00A75FD6">
      <w:pgSz w:w="12240" w:h="15840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E01"/>
    <w:rsid w:val="00007533"/>
    <w:rsid w:val="00010C37"/>
    <w:rsid w:val="00025D1B"/>
    <w:rsid w:val="0002634B"/>
    <w:rsid w:val="00041E22"/>
    <w:rsid w:val="00060486"/>
    <w:rsid w:val="00065610"/>
    <w:rsid w:val="00075FC5"/>
    <w:rsid w:val="0007650C"/>
    <w:rsid w:val="000772E1"/>
    <w:rsid w:val="00082440"/>
    <w:rsid w:val="0009082D"/>
    <w:rsid w:val="00091D6F"/>
    <w:rsid w:val="000A5414"/>
    <w:rsid w:val="000A57E5"/>
    <w:rsid w:val="000C44BA"/>
    <w:rsid w:val="000C6131"/>
    <w:rsid w:val="000C64BB"/>
    <w:rsid w:val="000D2ABA"/>
    <w:rsid w:val="000D2AFF"/>
    <w:rsid w:val="000E0D2E"/>
    <w:rsid w:val="00107FA8"/>
    <w:rsid w:val="00110C28"/>
    <w:rsid w:val="00113269"/>
    <w:rsid w:val="00114A91"/>
    <w:rsid w:val="00134FBF"/>
    <w:rsid w:val="001517A9"/>
    <w:rsid w:val="00154158"/>
    <w:rsid w:val="001638DC"/>
    <w:rsid w:val="001753B6"/>
    <w:rsid w:val="00175965"/>
    <w:rsid w:val="00177F7C"/>
    <w:rsid w:val="0018287D"/>
    <w:rsid w:val="0018569F"/>
    <w:rsid w:val="00191031"/>
    <w:rsid w:val="00192679"/>
    <w:rsid w:val="00192944"/>
    <w:rsid w:val="001979F4"/>
    <w:rsid w:val="001A2CFE"/>
    <w:rsid w:val="001A4EC7"/>
    <w:rsid w:val="001A5077"/>
    <w:rsid w:val="001C0D34"/>
    <w:rsid w:val="001C2DB5"/>
    <w:rsid w:val="001C38EB"/>
    <w:rsid w:val="001D02A7"/>
    <w:rsid w:val="001D346F"/>
    <w:rsid w:val="001D4A09"/>
    <w:rsid w:val="001D4EE4"/>
    <w:rsid w:val="001D548C"/>
    <w:rsid w:val="001E0946"/>
    <w:rsid w:val="001E109E"/>
    <w:rsid w:val="001E247E"/>
    <w:rsid w:val="001F5EA9"/>
    <w:rsid w:val="0020087D"/>
    <w:rsid w:val="00203593"/>
    <w:rsid w:val="002044D1"/>
    <w:rsid w:val="00207068"/>
    <w:rsid w:val="00230EA9"/>
    <w:rsid w:val="002423AA"/>
    <w:rsid w:val="00242F80"/>
    <w:rsid w:val="00246256"/>
    <w:rsid w:val="00262226"/>
    <w:rsid w:val="00264AFF"/>
    <w:rsid w:val="002663A9"/>
    <w:rsid w:val="00274FA9"/>
    <w:rsid w:val="002764FB"/>
    <w:rsid w:val="00277361"/>
    <w:rsid w:val="002827E5"/>
    <w:rsid w:val="002965F7"/>
    <w:rsid w:val="002A460A"/>
    <w:rsid w:val="002A55C8"/>
    <w:rsid w:val="002B0074"/>
    <w:rsid w:val="002B3773"/>
    <w:rsid w:val="002C0D29"/>
    <w:rsid w:val="002C2BF5"/>
    <w:rsid w:val="002C4178"/>
    <w:rsid w:val="002E2743"/>
    <w:rsid w:val="002F00F9"/>
    <w:rsid w:val="002F689A"/>
    <w:rsid w:val="00302A36"/>
    <w:rsid w:val="0031506B"/>
    <w:rsid w:val="0031784C"/>
    <w:rsid w:val="00332522"/>
    <w:rsid w:val="00341AAC"/>
    <w:rsid w:val="003628B9"/>
    <w:rsid w:val="00367360"/>
    <w:rsid w:val="00396CF4"/>
    <w:rsid w:val="003B4480"/>
    <w:rsid w:val="003B740A"/>
    <w:rsid w:val="003C0A68"/>
    <w:rsid w:val="003C7C05"/>
    <w:rsid w:val="003E53D1"/>
    <w:rsid w:val="003F0ADB"/>
    <w:rsid w:val="003F5163"/>
    <w:rsid w:val="003F6933"/>
    <w:rsid w:val="004039A1"/>
    <w:rsid w:val="0040449C"/>
    <w:rsid w:val="00406046"/>
    <w:rsid w:val="00412FF9"/>
    <w:rsid w:val="0041426B"/>
    <w:rsid w:val="00415530"/>
    <w:rsid w:val="00425731"/>
    <w:rsid w:val="00427F4C"/>
    <w:rsid w:val="004365D2"/>
    <w:rsid w:val="0044208F"/>
    <w:rsid w:val="0046335C"/>
    <w:rsid w:val="00473567"/>
    <w:rsid w:val="00474B2D"/>
    <w:rsid w:val="004903BA"/>
    <w:rsid w:val="00490C46"/>
    <w:rsid w:val="00495259"/>
    <w:rsid w:val="004B21E1"/>
    <w:rsid w:val="004C1216"/>
    <w:rsid w:val="004C6227"/>
    <w:rsid w:val="004D0D2D"/>
    <w:rsid w:val="004D6846"/>
    <w:rsid w:val="004E1A8A"/>
    <w:rsid w:val="004E2922"/>
    <w:rsid w:val="004E67B4"/>
    <w:rsid w:val="004E70F7"/>
    <w:rsid w:val="004F72FF"/>
    <w:rsid w:val="0051753E"/>
    <w:rsid w:val="005201C8"/>
    <w:rsid w:val="00544B1A"/>
    <w:rsid w:val="005546CF"/>
    <w:rsid w:val="00564B30"/>
    <w:rsid w:val="00575BAF"/>
    <w:rsid w:val="005820F0"/>
    <w:rsid w:val="00582340"/>
    <w:rsid w:val="00584FB3"/>
    <w:rsid w:val="00586172"/>
    <w:rsid w:val="00586CFD"/>
    <w:rsid w:val="00595964"/>
    <w:rsid w:val="00597946"/>
    <w:rsid w:val="005B1827"/>
    <w:rsid w:val="005B254F"/>
    <w:rsid w:val="005B433F"/>
    <w:rsid w:val="005C4813"/>
    <w:rsid w:val="005D21BE"/>
    <w:rsid w:val="005D61D7"/>
    <w:rsid w:val="005F491B"/>
    <w:rsid w:val="00605B4D"/>
    <w:rsid w:val="006102DE"/>
    <w:rsid w:val="00617900"/>
    <w:rsid w:val="00637AB5"/>
    <w:rsid w:val="0065189B"/>
    <w:rsid w:val="00652EF9"/>
    <w:rsid w:val="00653251"/>
    <w:rsid w:val="006564F9"/>
    <w:rsid w:val="006571BF"/>
    <w:rsid w:val="00670DC8"/>
    <w:rsid w:val="00683D75"/>
    <w:rsid w:val="00692645"/>
    <w:rsid w:val="006A22E8"/>
    <w:rsid w:val="006A6C7C"/>
    <w:rsid w:val="006C2C79"/>
    <w:rsid w:val="006D0739"/>
    <w:rsid w:val="006F6350"/>
    <w:rsid w:val="00710E44"/>
    <w:rsid w:val="00716B4F"/>
    <w:rsid w:val="007330E9"/>
    <w:rsid w:val="00733C5C"/>
    <w:rsid w:val="007357A6"/>
    <w:rsid w:val="00745764"/>
    <w:rsid w:val="00782648"/>
    <w:rsid w:val="007835AE"/>
    <w:rsid w:val="00783661"/>
    <w:rsid w:val="007946D7"/>
    <w:rsid w:val="007A1B83"/>
    <w:rsid w:val="007A6CDF"/>
    <w:rsid w:val="007A6D7B"/>
    <w:rsid w:val="007B20A7"/>
    <w:rsid w:val="007D7534"/>
    <w:rsid w:val="007E1E2D"/>
    <w:rsid w:val="007E2A8A"/>
    <w:rsid w:val="007F466A"/>
    <w:rsid w:val="00812541"/>
    <w:rsid w:val="00813218"/>
    <w:rsid w:val="008266F3"/>
    <w:rsid w:val="0083109D"/>
    <w:rsid w:val="00834BFE"/>
    <w:rsid w:val="008457A3"/>
    <w:rsid w:val="008472BA"/>
    <w:rsid w:val="008555DF"/>
    <w:rsid w:val="00883421"/>
    <w:rsid w:val="008905FB"/>
    <w:rsid w:val="008A4187"/>
    <w:rsid w:val="008A5F1A"/>
    <w:rsid w:val="008B16B1"/>
    <w:rsid w:val="008B37D3"/>
    <w:rsid w:val="008B5FF5"/>
    <w:rsid w:val="008C58C1"/>
    <w:rsid w:val="008C60A0"/>
    <w:rsid w:val="008E4D6B"/>
    <w:rsid w:val="008E5366"/>
    <w:rsid w:val="008E6915"/>
    <w:rsid w:val="008F1EA6"/>
    <w:rsid w:val="00902F35"/>
    <w:rsid w:val="00912686"/>
    <w:rsid w:val="00917A7F"/>
    <w:rsid w:val="009264F6"/>
    <w:rsid w:val="009345B6"/>
    <w:rsid w:val="00935CAC"/>
    <w:rsid w:val="009432B4"/>
    <w:rsid w:val="00971E34"/>
    <w:rsid w:val="009A54FF"/>
    <w:rsid w:val="009B64E1"/>
    <w:rsid w:val="009C1EB7"/>
    <w:rsid w:val="009D7B29"/>
    <w:rsid w:val="009E11F9"/>
    <w:rsid w:val="009E5EE2"/>
    <w:rsid w:val="00A04BD1"/>
    <w:rsid w:val="00A0696F"/>
    <w:rsid w:val="00A06A95"/>
    <w:rsid w:val="00A07728"/>
    <w:rsid w:val="00A11EE4"/>
    <w:rsid w:val="00A12E87"/>
    <w:rsid w:val="00A61474"/>
    <w:rsid w:val="00A75FD6"/>
    <w:rsid w:val="00A87607"/>
    <w:rsid w:val="00A97B3B"/>
    <w:rsid w:val="00AC1FE7"/>
    <w:rsid w:val="00AC4A58"/>
    <w:rsid w:val="00AD0085"/>
    <w:rsid w:val="00AD0F13"/>
    <w:rsid w:val="00AF07B9"/>
    <w:rsid w:val="00AF0BCB"/>
    <w:rsid w:val="00B05A23"/>
    <w:rsid w:val="00B332E1"/>
    <w:rsid w:val="00B373CE"/>
    <w:rsid w:val="00B502B2"/>
    <w:rsid w:val="00B62C72"/>
    <w:rsid w:val="00B6455A"/>
    <w:rsid w:val="00B64582"/>
    <w:rsid w:val="00B70D2F"/>
    <w:rsid w:val="00B717FF"/>
    <w:rsid w:val="00B82D37"/>
    <w:rsid w:val="00BA288C"/>
    <w:rsid w:val="00BB13C6"/>
    <w:rsid w:val="00BB1EF1"/>
    <w:rsid w:val="00BB2ED5"/>
    <w:rsid w:val="00BB3E7F"/>
    <w:rsid w:val="00BC3BC1"/>
    <w:rsid w:val="00BC6BFA"/>
    <w:rsid w:val="00C01C58"/>
    <w:rsid w:val="00C1576F"/>
    <w:rsid w:val="00C24C04"/>
    <w:rsid w:val="00C2665A"/>
    <w:rsid w:val="00C3148D"/>
    <w:rsid w:val="00C34D24"/>
    <w:rsid w:val="00C40C94"/>
    <w:rsid w:val="00C5393E"/>
    <w:rsid w:val="00C85D2F"/>
    <w:rsid w:val="00C8765E"/>
    <w:rsid w:val="00C93630"/>
    <w:rsid w:val="00CA1831"/>
    <w:rsid w:val="00CA6D49"/>
    <w:rsid w:val="00CB337B"/>
    <w:rsid w:val="00CB366A"/>
    <w:rsid w:val="00CB4C53"/>
    <w:rsid w:val="00CB55BE"/>
    <w:rsid w:val="00CD381F"/>
    <w:rsid w:val="00CD3E01"/>
    <w:rsid w:val="00CD63C5"/>
    <w:rsid w:val="00CF4379"/>
    <w:rsid w:val="00CF6C37"/>
    <w:rsid w:val="00CF7016"/>
    <w:rsid w:val="00D127AE"/>
    <w:rsid w:val="00D15095"/>
    <w:rsid w:val="00D2458E"/>
    <w:rsid w:val="00D4619B"/>
    <w:rsid w:val="00D61467"/>
    <w:rsid w:val="00D616C6"/>
    <w:rsid w:val="00D61AD3"/>
    <w:rsid w:val="00D64B7F"/>
    <w:rsid w:val="00D7616E"/>
    <w:rsid w:val="00D81AD9"/>
    <w:rsid w:val="00D86646"/>
    <w:rsid w:val="00D86E7D"/>
    <w:rsid w:val="00D94967"/>
    <w:rsid w:val="00DA5E62"/>
    <w:rsid w:val="00DC22CE"/>
    <w:rsid w:val="00DC2DFA"/>
    <w:rsid w:val="00DD1C48"/>
    <w:rsid w:val="00E01264"/>
    <w:rsid w:val="00E204CF"/>
    <w:rsid w:val="00E209AF"/>
    <w:rsid w:val="00E253E7"/>
    <w:rsid w:val="00E3653E"/>
    <w:rsid w:val="00E404B4"/>
    <w:rsid w:val="00E504DC"/>
    <w:rsid w:val="00E91CAA"/>
    <w:rsid w:val="00E95D69"/>
    <w:rsid w:val="00E96DD4"/>
    <w:rsid w:val="00EC1761"/>
    <w:rsid w:val="00EC5B43"/>
    <w:rsid w:val="00EC5E1C"/>
    <w:rsid w:val="00ED314F"/>
    <w:rsid w:val="00EF185A"/>
    <w:rsid w:val="00F0790C"/>
    <w:rsid w:val="00F168A6"/>
    <w:rsid w:val="00F22A5D"/>
    <w:rsid w:val="00F260C7"/>
    <w:rsid w:val="00F337D8"/>
    <w:rsid w:val="00F430A7"/>
    <w:rsid w:val="00F52D49"/>
    <w:rsid w:val="00F5623C"/>
    <w:rsid w:val="00F62702"/>
    <w:rsid w:val="00F65B66"/>
    <w:rsid w:val="00F801A1"/>
    <w:rsid w:val="00F93394"/>
    <w:rsid w:val="00FA20B1"/>
    <w:rsid w:val="00FB1B84"/>
    <w:rsid w:val="00FC04FF"/>
    <w:rsid w:val="00FC5BEA"/>
    <w:rsid w:val="00FC6AF0"/>
    <w:rsid w:val="00FE5397"/>
    <w:rsid w:val="00FF2CD3"/>
    <w:rsid w:val="00FF5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C6A340"/>
  <w15:chartTrackingRefBased/>
  <w15:docId w15:val="{B4D7B82F-1F35-ED4F-8FCA-789BF894D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 w:qFormat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  <w:uiPriority w:val="99"/>
    <w:semiHidden/>
    <w:unhideWhenUsed/>
    <w:qFormat/>
    <w:rsid w:val="00025D1B"/>
    <w:rPr>
      <w:rFonts w:ascii="Times New Roman" w:hAnsi="Times New Roman"/>
      <w:color w:val="000000" w:themeColor="text1"/>
    </w:rPr>
  </w:style>
  <w:style w:type="table" w:styleId="TableGrid">
    <w:name w:val="Table Grid"/>
    <w:basedOn w:val="TableNormal"/>
    <w:uiPriority w:val="39"/>
    <w:rsid w:val="00CD3E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3">
    <w:name w:val="Plain Table 3"/>
    <w:basedOn w:val="TableNormal"/>
    <w:uiPriority w:val="43"/>
    <w:rsid w:val="001A4EC7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1A4EC7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2">
    <w:name w:val="Plain Table 2"/>
    <w:basedOn w:val="TableNormal"/>
    <w:uiPriority w:val="42"/>
    <w:rsid w:val="001A4EC7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4</Pages>
  <Words>1224</Words>
  <Characters>6981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Perez, Sofia M</dc:creator>
  <cp:keywords/>
  <dc:description/>
  <cp:lastModifiedBy>Perez, Sofia M</cp:lastModifiedBy>
  <cp:revision>89</cp:revision>
  <dcterms:created xsi:type="dcterms:W3CDTF">2024-10-05T15:36:00Z</dcterms:created>
  <dcterms:modified xsi:type="dcterms:W3CDTF">2024-10-17T15:15:00Z</dcterms:modified>
</cp:coreProperties>
</file>