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629" w:rsidRPr="00BE7D98" w:rsidRDefault="00740629" w:rsidP="007406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D98">
        <w:rPr>
          <w:rFonts w:ascii="Times New Roman" w:hAnsi="Times New Roman" w:cs="Times New Roman"/>
          <w:b/>
          <w:sz w:val="24"/>
          <w:szCs w:val="24"/>
        </w:rPr>
        <w:t xml:space="preserve">Genetic and Biochemical Characterization of </w:t>
      </w:r>
      <w:r w:rsidRPr="00BE7D98">
        <w:rPr>
          <w:rFonts w:ascii="Times New Roman" w:hAnsi="Times New Roman" w:cs="Times New Roman"/>
          <w:b/>
          <w:i/>
          <w:sz w:val="24"/>
          <w:szCs w:val="24"/>
        </w:rPr>
        <w:t>Lacticaseibacillus rhamnosus</w:t>
      </w:r>
      <w:r w:rsidRPr="00BE7D98">
        <w:rPr>
          <w:rFonts w:ascii="Times New Roman" w:hAnsi="Times New Roman" w:cs="Times New Roman"/>
          <w:b/>
          <w:sz w:val="24"/>
          <w:szCs w:val="24"/>
        </w:rPr>
        <w:t xml:space="preserve"> MDC 2012 and Its Potential in Processing of Raw Pork Meat</w:t>
      </w:r>
    </w:p>
    <w:p w:rsidR="00740629" w:rsidRPr="00BE7D98" w:rsidRDefault="00740629" w:rsidP="00740629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E7D98">
        <w:rPr>
          <w:rFonts w:ascii="Times New Roman" w:hAnsi="Times New Roman" w:cs="Times New Roman"/>
          <w:b/>
          <w:sz w:val="24"/>
          <w:szCs w:val="24"/>
        </w:rPr>
        <w:t>Hasmik Grigoryan</w:t>
      </w:r>
      <w:r w:rsidRPr="00BE7D9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BE7D98">
        <w:rPr>
          <w:rFonts w:ascii="Times New Roman" w:hAnsi="Times New Roman" w:cs="Times New Roman"/>
          <w:b/>
          <w:sz w:val="24"/>
          <w:szCs w:val="24"/>
        </w:rPr>
        <w:t>,</w:t>
      </w:r>
      <w:r w:rsidRPr="00BE7D9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BE7D98">
        <w:rPr>
          <w:rFonts w:ascii="Times New Roman" w:hAnsi="Times New Roman" w:cs="Times New Roman"/>
          <w:b/>
          <w:sz w:val="24"/>
          <w:szCs w:val="24"/>
        </w:rPr>
        <w:t>*, Gayane Marmaryan</w:t>
      </w:r>
      <w:r w:rsidRPr="00BE7D9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BE7D98">
        <w:rPr>
          <w:rFonts w:ascii="Times New Roman" w:hAnsi="Times New Roman" w:cs="Times New Roman"/>
          <w:b/>
          <w:sz w:val="24"/>
          <w:szCs w:val="24"/>
        </w:rPr>
        <w:t>, Tigran Soghomonyan</w:t>
      </w:r>
      <w:r w:rsidRPr="00BE7D9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BE7D98">
        <w:rPr>
          <w:rFonts w:ascii="Times New Roman" w:hAnsi="Times New Roman" w:cs="Times New Roman"/>
          <w:b/>
          <w:sz w:val="24"/>
          <w:szCs w:val="24"/>
        </w:rPr>
        <w:t>, Lev Khoyetsyan</w:t>
      </w:r>
      <w:r w:rsidRPr="00BE7D9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BE7D98">
        <w:rPr>
          <w:rFonts w:ascii="Times New Roman" w:hAnsi="Times New Roman" w:cs="Times New Roman"/>
          <w:b/>
          <w:sz w:val="24"/>
          <w:szCs w:val="24"/>
        </w:rPr>
        <w:t>, Ani Paloyan</w:t>
      </w:r>
      <w:r w:rsidRPr="00BE7D9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BE7D98">
        <w:rPr>
          <w:rFonts w:ascii="Times New Roman" w:hAnsi="Times New Roman" w:cs="Times New Roman"/>
          <w:b/>
          <w:sz w:val="24"/>
          <w:szCs w:val="24"/>
        </w:rPr>
        <w:t>, Flora Tkhruni</w:t>
      </w:r>
      <w:r w:rsidRPr="00BE7D9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BE7D98">
        <w:rPr>
          <w:rFonts w:ascii="Times New Roman" w:hAnsi="Times New Roman" w:cs="Times New Roman"/>
          <w:b/>
          <w:sz w:val="24"/>
          <w:szCs w:val="24"/>
        </w:rPr>
        <w:t>, Kristina Karapetyan</w:t>
      </w:r>
      <w:r w:rsidRPr="00BE7D9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BE7D98">
        <w:rPr>
          <w:rFonts w:ascii="Times New Roman" w:hAnsi="Times New Roman" w:cs="Times New Roman"/>
          <w:b/>
          <w:sz w:val="24"/>
          <w:szCs w:val="24"/>
        </w:rPr>
        <w:t>, Artur Hambardzumyan</w:t>
      </w:r>
      <w:r w:rsidRPr="00BE7D9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740629" w:rsidRPr="00BE7D98" w:rsidRDefault="00740629" w:rsidP="00740629">
      <w:pPr>
        <w:jc w:val="both"/>
        <w:rPr>
          <w:rFonts w:ascii="Times New Roman" w:hAnsi="Times New Roman" w:cs="Times New Roman"/>
          <w:sz w:val="24"/>
          <w:szCs w:val="24"/>
        </w:rPr>
      </w:pPr>
      <w:r w:rsidRPr="00BE7D9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E7D98">
        <w:rPr>
          <w:rFonts w:ascii="Times New Roman" w:hAnsi="Times New Roman" w:cs="Times New Roman"/>
          <w:sz w:val="24"/>
          <w:szCs w:val="24"/>
        </w:rPr>
        <w:t>Armenian National Agrarian University, Department of Biosciences and General Chemistry, 0009, Teryan str. 74, Yerevan, Republic of Armenia</w:t>
      </w:r>
    </w:p>
    <w:p w:rsidR="00740629" w:rsidRPr="00BE7D98" w:rsidRDefault="00740629" w:rsidP="00740629">
      <w:pPr>
        <w:jc w:val="both"/>
        <w:rPr>
          <w:rFonts w:ascii="Times New Roman" w:hAnsi="Times New Roman" w:cs="Times New Roman"/>
          <w:sz w:val="24"/>
          <w:szCs w:val="24"/>
        </w:rPr>
      </w:pPr>
      <w:r w:rsidRPr="00BE7D9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E7D98">
        <w:rPr>
          <w:rFonts w:ascii="Times New Roman" w:hAnsi="Times New Roman" w:cs="Times New Roman"/>
          <w:sz w:val="24"/>
          <w:szCs w:val="24"/>
        </w:rPr>
        <w:t>Scientific and Production Center "Armbiotechnology,” National Academy of Sciences of the Republic of Armenia, 14 Gyurjyan Str., 0056 Yerevan, Republic of Armenia</w:t>
      </w:r>
    </w:p>
    <w:p w:rsidR="001B4425" w:rsidRDefault="00740629" w:rsidP="00740629">
      <w:pPr>
        <w:rPr>
          <w:rFonts w:ascii="Times New Roman" w:hAnsi="Times New Roman" w:cs="Times New Roman"/>
          <w:sz w:val="24"/>
          <w:szCs w:val="24"/>
        </w:rPr>
      </w:pPr>
      <w:r w:rsidRPr="00BE7D98">
        <w:rPr>
          <w:rFonts w:ascii="Times New Roman" w:hAnsi="Times New Roman" w:cs="Times New Roman"/>
          <w:sz w:val="24"/>
          <w:szCs w:val="24"/>
        </w:rPr>
        <w:t>*</w:t>
      </w:r>
      <w:r w:rsidRPr="00BE7D98">
        <w:rPr>
          <w:rFonts w:ascii="Times New Roman" w:hAnsi="Times New Roman" w:cs="Times New Roman"/>
          <w:b/>
          <w:sz w:val="24"/>
          <w:szCs w:val="24"/>
        </w:rPr>
        <w:t>Corresponding</w:t>
      </w:r>
      <w:r w:rsidRPr="00BE7D98">
        <w:rPr>
          <w:rFonts w:ascii="Times New Roman" w:hAnsi="Times New Roman" w:cs="Times New Roman"/>
          <w:b/>
          <w:sz w:val="24"/>
          <w:szCs w:val="24"/>
          <w:lang w:val="hy-AM"/>
        </w:rPr>
        <w:t xml:space="preserve"> </w:t>
      </w:r>
      <w:r w:rsidRPr="00BE7D98">
        <w:rPr>
          <w:rFonts w:ascii="Times New Roman" w:hAnsi="Times New Roman" w:cs="Times New Roman"/>
          <w:b/>
          <w:sz w:val="24"/>
          <w:szCs w:val="24"/>
        </w:rPr>
        <w:t xml:space="preserve"> Author:</w:t>
      </w:r>
      <w:r w:rsidRPr="00BE7D98">
        <w:rPr>
          <w:rFonts w:ascii="Times New Roman" w:hAnsi="Times New Roman" w:cs="Times New Roman"/>
          <w:sz w:val="24"/>
          <w:szCs w:val="24"/>
        </w:rPr>
        <w:t xml:space="preserve"> Hasmik Grigoryan, PhD Student, Department of Biosciences and General Chemistry, 0009, Teryan str. 74, Yerevan, Republic of Armenia</w:t>
      </w:r>
    </w:p>
    <w:p w:rsidR="00740629" w:rsidRDefault="00740629" w:rsidP="00740629">
      <w:pPr>
        <w:rPr>
          <w:rFonts w:ascii="Times New Roman" w:hAnsi="Times New Roman" w:cs="Times New Roman"/>
          <w:sz w:val="24"/>
          <w:szCs w:val="24"/>
        </w:rPr>
      </w:pPr>
    </w:p>
    <w:p w:rsidR="00740629" w:rsidRPr="00345961" w:rsidRDefault="00740629" w:rsidP="0074062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45961">
        <w:rPr>
          <w:rFonts w:ascii="Times New Roman" w:hAnsi="Times New Roman" w:cs="Times New Roman"/>
          <w:b/>
          <w:sz w:val="24"/>
          <w:szCs w:val="24"/>
        </w:rPr>
        <w:t>Table S1.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961" w:rsidRPr="00A40E3E">
        <w:rPr>
          <w:rFonts w:ascii="Times New Roman" w:hAnsi="Times New Roman" w:cs="Times New Roman"/>
          <w:i/>
          <w:sz w:val="24"/>
          <w:szCs w:val="24"/>
          <w:lang w:val="hy-AM"/>
        </w:rPr>
        <w:t>Lacticaseibacillus rhamnosus</w:t>
      </w:r>
      <w:r w:rsidR="00345961" w:rsidRPr="00A40E3E">
        <w:rPr>
          <w:rFonts w:ascii="Times New Roman" w:hAnsi="Times New Roman" w:cs="Times New Roman"/>
          <w:sz w:val="24"/>
          <w:szCs w:val="24"/>
          <w:lang w:val="hy-AM"/>
        </w:rPr>
        <w:t xml:space="preserve"> MDC 2012</w:t>
      </w:r>
      <w:r w:rsidR="00345961">
        <w:rPr>
          <w:rFonts w:ascii="Times New Roman" w:hAnsi="Times New Roman" w:cs="Times New Roman"/>
          <w:sz w:val="24"/>
          <w:szCs w:val="24"/>
          <w:lang w:val="en-US"/>
        </w:rPr>
        <w:t xml:space="preserve"> whole-genome sequences overview</w:t>
      </w:r>
    </w:p>
    <w:tbl>
      <w:tblPr>
        <w:tblW w:w="6804" w:type="dxa"/>
        <w:tblLayout w:type="fixed"/>
        <w:tblLook w:val="04A0" w:firstRow="1" w:lastRow="0" w:firstColumn="1" w:lastColumn="0" w:noHBand="0" w:noVBand="1"/>
      </w:tblPr>
      <w:tblGrid>
        <w:gridCol w:w="1101"/>
        <w:gridCol w:w="1309"/>
        <w:gridCol w:w="1134"/>
        <w:gridCol w:w="992"/>
        <w:gridCol w:w="851"/>
        <w:gridCol w:w="142"/>
        <w:gridCol w:w="1134"/>
        <w:gridCol w:w="141"/>
      </w:tblGrid>
      <w:tr w:rsidR="00345961" w:rsidRPr="00740629" w:rsidTr="00394FF3">
        <w:trPr>
          <w:trHeight w:hRule="exact" w:val="284"/>
        </w:trPr>
        <w:tc>
          <w:tcPr>
            <w:tcW w:w="11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34596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563C1"/>
                <w:u w:val="single"/>
                <w:lang w:val="en-US"/>
              </w:rPr>
            </w:pPr>
            <w:hyperlink r:id="rId4" w:history="1">
              <w:r w:rsidRPr="00345961">
                <w:rPr>
                  <w:rFonts w:ascii="Calibri" w:eastAsia="Times New Roman" w:hAnsi="Calibri" w:cs="Calibri"/>
                  <w:b/>
                  <w:color w:val="0563C1"/>
                  <w:u w:val="single"/>
                  <w:lang w:val="en-US"/>
                </w:rPr>
                <w:t>Contig</w:t>
              </w:r>
            </w:hyperlink>
          </w:p>
        </w:tc>
        <w:tc>
          <w:tcPr>
            <w:tcW w:w="13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34596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563C1"/>
                <w:u w:val="single"/>
                <w:lang w:val="en-US"/>
              </w:rPr>
            </w:pPr>
            <w:hyperlink r:id="rId5" w:history="1">
              <w:r w:rsidRPr="00345961">
                <w:rPr>
                  <w:rFonts w:ascii="Calibri" w:eastAsia="Times New Roman" w:hAnsi="Calibri" w:cs="Calibri"/>
                  <w:b/>
                  <w:color w:val="0563C1"/>
                  <w:u w:val="single"/>
                  <w:lang w:val="en-US"/>
                </w:rPr>
                <w:t>Length (bp)</w:t>
              </w:r>
            </w:hyperlink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34596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563C1"/>
                <w:u w:val="single"/>
                <w:lang w:val="en-US"/>
              </w:rPr>
            </w:pPr>
            <w:hyperlink r:id="rId6" w:history="1">
              <w:r w:rsidRPr="00345961">
                <w:rPr>
                  <w:rFonts w:ascii="Calibri" w:eastAsia="Times New Roman" w:hAnsi="Calibri" w:cs="Calibri"/>
                  <w:b/>
                  <w:color w:val="0563C1"/>
                  <w:u w:val="single"/>
                  <w:lang w:val="en-US"/>
                </w:rPr>
                <w:t>Coverage</w:t>
              </w:r>
            </w:hyperlink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34596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563C1"/>
                <w:u w:val="single"/>
                <w:lang w:val="en-US"/>
              </w:rPr>
            </w:pPr>
            <w:hyperlink r:id="rId7" w:history="1">
              <w:r w:rsidRPr="00345961">
                <w:rPr>
                  <w:rFonts w:ascii="Calibri" w:eastAsia="Times New Roman" w:hAnsi="Calibri" w:cs="Calibri"/>
                  <w:b/>
                  <w:color w:val="0563C1"/>
                  <w:u w:val="single"/>
                  <w:lang w:val="en-US"/>
                </w:rPr>
                <w:t>Circular</w:t>
              </w:r>
            </w:hyperlink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34596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563C1"/>
                <w:u w:val="single"/>
                <w:lang w:val="en-US"/>
              </w:rPr>
            </w:pPr>
            <w:hyperlink r:id="rId8" w:history="1">
              <w:r w:rsidRPr="00345961">
                <w:rPr>
                  <w:rFonts w:ascii="Calibri" w:eastAsia="Times New Roman" w:hAnsi="Calibri" w:cs="Calibri"/>
                  <w:b/>
                  <w:color w:val="0563C1"/>
                  <w:u w:val="single"/>
                  <w:lang w:val="en-US"/>
                </w:rPr>
                <w:t>Repeat</w:t>
              </w:r>
            </w:hyperlink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34596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563C1"/>
                <w:u w:val="single"/>
                <w:lang w:val="en-US"/>
              </w:rPr>
            </w:pPr>
            <w:hyperlink r:id="rId9" w:history="1">
              <w:r w:rsidRPr="00345961">
                <w:rPr>
                  <w:rFonts w:ascii="Calibri" w:eastAsia="Times New Roman" w:hAnsi="Calibri" w:cs="Calibri"/>
                  <w:b/>
                  <w:color w:val="0563C1"/>
                  <w:u w:val="single"/>
                  <w:lang w:val="en-US"/>
                </w:rPr>
                <w:t>Multiplicity</w:t>
              </w:r>
            </w:hyperlink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475804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352330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contig_23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324785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contig_11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245092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contig_24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209309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345961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contig_41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146653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contig_53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143496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contig_46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136510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contig_51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135189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contig_28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118115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contig_35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97372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88740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contig_12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64543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contig_54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64499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contig_45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57020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contig_27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50393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contig_44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44874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contig_15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43676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contig_14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37510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contig_38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24580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contig_40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17129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16302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contig_36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14008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contig_30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12029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contig_32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11450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contig_47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10852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contig_39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9313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8306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contig_16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7564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contig_37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7021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contig_50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5466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contig_33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4496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contig_42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4327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contig_17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3701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3565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contig_48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3560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2298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255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contig_49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2828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contig_19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2352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contig_26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contig_13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740629" w:rsidRPr="00740629" w:rsidTr="00345961">
        <w:trPr>
          <w:gridAfter w:val="1"/>
          <w:wAfter w:w="141" w:type="dxa"/>
          <w:trHeight w:hRule="exact" w:val="28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SUM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40629">
              <w:rPr>
                <w:rFonts w:ascii="Calibri" w:eastAsia="Times New Roman" w:hAnsi="Calibri" w:cs="Calibri"/>
                <w:color w:val="000000"/>
                <w:lang w:val="en-US"/>
              </w:rPr>
              <w:t>3007568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29" w:rsidRPr="00740629" w:rsidRDefault="00740629" w:rsidP="007406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29" w:rsidRPr="00740629" w:rsidRDefault="00740629" w:rsidP="0074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740629" w:rsidRDefault="00740629" w:rsidP="00740629"/>
    <w:p w:rsidR="00345961" w:rsidRDefault="00345961" w:rsidP="00740629"/>
    <w:p w:rsidR="00F34AEF" w:rsidRDefault="00F34AEF" w:rsidP="00740629">
      <w:r w:rsidRPr="00F34AEF">
        <w:drawing>
          <wp:inline distT="0" distB="0" distL="0" distR="0" wp14:anchorId="107418B1" wp14:editId="61D7E121">
            <wp:extent cx="6152515" cy="2663825"/>
            <wp:effectExtent l="0" t="0" r="63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AEF" w:rsidRDefault="00F34AEF" w:rsidP="0074062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55337">
        <w:rPr>
          <w:rFonts w:ascii="Times New Roman" w:hAnsi="Times New Roman" w:cs="Times New Roman"/>
          <w:b/>
          <w:sz w:val="24"/>
          <w:szCs w:val="24"/>
        </w:rPr>
        <w:t>Fig. S1.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337" w:rsidRPr="00A94EEE">
        <w:rPr>
          <w:rFonts w:ascii="Times New Roman" w:hAnsi="Times New Roman" w:cs="Times New Roman"/>
          <w:sz w:val="24"/>
          <w:szCs w:val="24"/>
          <w:lang w:val="en-US"/>
        </w:rPr>
        <w:t>Chromosomal replication initiator protein DnaA</w:t>
      </w:r>
      <w:r w:rsidR="00955337">
        <w:rPr>
          <w:rFonts w:ascii="Times New Roman" w:hAnsi="Times New Roman" w:cs="Times New Roman"/>
          <w:sz w:val="24"/>
          <w:szCs w:val="24"/>
          <w:lang w:val="en-US"/>
        </w:rPr>
        <w:t xml:space="preserve"> gene CDS</w:t>
      </w:r>
    </w:p>
    <w:p w:rsidR="00955337" w:rsidRDefault="00955337" w:rsidP="0074062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55337" w:rsidRPr="00F34AEF" w:rsidRDefault="00955337" w:rsidP="0074062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55337" w:rsidRPr="00F34AE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EB"/>
    <w:rsid w:val="003316EB"/>
    <w:rsid w:val="00345961"/>
    <w:rsid w:val="00394FF3"/>
    <w:rsid w:val="005C632D"/>
    <w:rsid w:val="00740629"/>
    <w:rsid w:val="00754931"/>
    <w:rsid w:val="008276FC"/>
    <w:rsid w:val="00955337"/>
    <w:rsid w:val="00AD02C5"/>
    <w:rsid w:val="00C90EF4"/>
    <w:rsid w:val="00D70FC4"/>
    <w:rsid w:val="00F3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83C29"/>
  <w15:chartTrackingRefBased/>
  <w15:docId w15:val="{9299C17E-0515-40E3-9AE8-A71D1A2B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629"/>
    <w:rPr>
      <w:lang w:val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276FC"/>
    <w:rPr>
      <w:b w:val="0"/>
      <w:bCs/>
    </w:rPr>
  </w:style>
  <w:style w:type="character" w:styleId="a4">
    <w:name w:val="Hyperlink"/>
    <w:basedOn w:val="a0"/>
    <w:uiPriority w:val="99"/>
    <w:semiHidden/>
    <w:unhideWhenUsed/>
    <w:rsid w:val="007406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Art_Docs\My_Documents_Exp\EPI2ME_Exports\L_ramnosus\FG_Lramn_FR10_40entries_merged%201246_End\output\wf-bacterial-genomes-repor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F:\Art_Docs\My_Documents_Exp\EPI2ME_Exports\L_ramnosus\FG_Lramn_FR10_40entries_merged%201246_End\output\wf-bacterial-genomes-report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F:\Art_Docs\My_Documents_Exp\EPI2ME_Exports\L_ramnosus\FG_Lramn_FR10_40entries_merged%201246_End\output\wf-bacterial-genomes-report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F:\Art_Docs\My_Documents_Exp\EPI2ME_Exports\L_ramnosus\FG_Lramn_FR10_40entries_merged%201246_End\output\wf-bacterial-genomes-report.html" TargetMode="External"/><Relationship Id="rId10" Type="http://schemas.openxmlformats.org/officeDocument/2006/relationships/image" Target="media/image1.png"/><Relationship Id="rId4" Type="http://schemas.openxmlformats.org/officeDocument/2006/relationships/hyperlink" Target="file:///F:\Art_Docs\My_Documents_Exp\EPI2ME_Exports\L_ramnosus\FG_Lramn_FR10_40entries_merged%201246_End\output\wf-bacterial-genomes-report.html" TargetMode="External"/><Relationship Id="rId9" Type="http://schemas.openxmlformats.org/officeDocument/2006/relationships/hyperlink" Target="file:///F:\Art_Docs\My_Documents_Exp\EPI2ME_Exports\L_ramnosus\FG_Lramn_FR10_40entries_merged%201246_End\output\wf-bacterial-genomes-repor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4</cp:revision>
  <dcterms:created xsi:type="dcterms:W3CDTF">2025-08-06T18:11:00Z</dcterms:created>
  <dcterms:modified xsi:type="dcterms:W3CDTF">2025-08-06T19:06:00Z</dcterms:modified>
</cp:coreProperties>
</file>