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Vancouver-Style References (Full 40 Studies)</w:t>
      </w:r>
    </w:p>
    <w:p>
      <w:r>
        <w:t>1. van Loenhout JAF, Gil Cuesta J, Abello JE, Isiderio JM, de Lara-Banquesio ML, Guha-Sapir D. The impact of Typhoon Haiyan on hospital admissions in Eastern Visayas, Philippines. PLoS One. 2018;13(1):e0191516.</w:t>
      </w:r>
    </w:p>
    <w:p>
      <w:r>
        <w:t>2. Raguindin PF, et al. Post-disaster health surveillance after Typhoon Haiyan: the Philippine SPEED system. West Pac Surveill Response J. 2016;7(Suppl 1):1–7.</w:t>
      </w:r>
    </w:p>
    <w:p>
      <w:r>
        <w:t>3. Abello JE, et al. Health system challenges in Typhoon Haiyan response: surveillance and continuity. West Pac Surveill Response J. 2016;7(Suppl 1):22–29.</w:t>
      </w:r>
    </w:p>
    <w:p>
      <w:r>
        <w:t>4. Redondo E, et al. Surgical caseload and delays after Typhoon Haiyan: experience of foreign medical teams. BMC Surg. 2015;15:93.</w:t>
      </w:r>
    </w:p>
    <w:p>
      <w:r>
        <w:t>5. Cuneo CN, Sollom R, Beyrer C. The cholera epidemic in Zimbabwe, 2008–2009: a review. Am J Trop Med Hyg. 2017;97(4 Suppl):945–949.</w:t>
      </w:r>
    </w:p>
    <w:p>
      <w:r>
        <w:t>6. Marumure J, et al. Review of cholera outbreaks in Zimbabwe, 2008–2019. J Infect Dis Epidemiol. 2020;6:126.</w:t>
      </w:r>
    </w:p>
    <w:p>
      <w:r>
        <w:t>7. Madzima RN, et al. Cholera outbreak—Chegutu District, Zimbabwe, 2018. MMWR Morb Mortal Wkly Rep. 2018;67(17):490–493.</w:t>
      </w:r>
    </w:p>
    <w:p>
      <w:r>
        <w:t>8. WHO. Cholera outbreak Zimbabwe 2023–2024: situation update. Wkly Epidemiol Rec. 2024;99:215–220.</w:t>
      </w:r>
    </w:p>
    <w:p>
      <w:r>
        <w:t>9. Lee SY, Khang YH, Lim HK. Impact of the 2015 MERS epidemic on emergency care utilization and mortality in South Korea. Yonsei Med J. 2019;60(8):796–806.</w:t>
      </w:r>
    </w:p>
    <w:p>
      <w:r>
        <w:t>10. Lee H, et al. Changes in health care utilization during the MERS epidemic in South Korea. Int J Infect Dis. 2018;73:317–319.</w:t>
      </w:r>
    </w:p>
    <w:p>
      <w:r>
        <w:t>11. Cho H, Kim J, Lee J. Pandemic and hospital avoidance: Evidence from the 2015 MERS outbreak. Econ Lett. 2021;204:109891.</w:t>
      </w:r>
    </w:p>
    <w:p>
      <w:r>
        <w:t>12. Lee M, et al. Hospital avoidance behavior during the MERS outbreak in South Korea. Int J Environ Res Public Health. 2021;18(8):4363.</w:t>
      </w:r>
    </w:p>
    <w:p>
      <w:r>
        <w:t>13. Ki M. 2015 MERS outbreak in the Republic of Korea: epidemiology and hospital-to-hospital transmission. Epidemiol Health. 2015;37:e2015033.</w:t>
      </w:r>
    </w:p>
    <w:p>
      <w:r>
        <w:t>14. Dreiher J, et al. Emergency Department admissions, waiting times, and mortality during a military conflict near Gaza. Disaster Med Public Health Prep. 2023;:1–8.</w:t>
      </w:r>
    </w:p>
    <w:p>
      <w:r>
        <w:t>15. Shacham Y, et al. Outpatient clinic disruptions during conflict in Israel: quantitative analysis. PLoS One. 2025;20(3):e0302219.</w:t>
      </w:r>
    </w:p>
    <w:p>
      <w:r>
        <w:t>16. Benmeir P, et al. Mass casualty hospital surge on October 7, 2023: an Israeli case study. Isr J Health Policy Res. 2024;13:12.</w:t>
      </w:r>
    </w:p>
    <w:p>
      <w:r>
        <w:t>17. Erez E, et al. Near-front hospital emergency operations during conflict in Israel. Emerg Med J. 2024;41(5):377–384.</w:t>
      </w:r>
    </w:p>
    <w:p>
      <w:r>
        <w:t>18. Cohen S, et al. National EMS response during the 2023 Israel–Hamas conflict: analysis of MDA operations. Prehosp Disaster Med. 2024;39(2):105–112.</w:t>
      </w:r>
    </w:p>
    <w:p>
      <w:r>
        <w:t>19. Burbach R, et al. Quantifying the effects of attacks on health facilities on access and utilization in Syria. BMJ Glob Health. 2024;9(9):e015034.</w:t>
      </w:r>
    </w:p>
    <w:p>
      <w:r>
        <w:t>20. Ekzayez A, et al. The cascading impacts of attacks on health in Syria. Confl Health. 2024;18:33.</w:t>
      </w:r>
    </w:p>
    <w:p>
      <w:r>
        <w:t>21. Shapovalova N, et al. Hospital functioning in Ukraine during the 2022 invasion. JAMA Health Forum. 2023;4(7):e232198.</w:t>
      </w:r>
    </w:p>
    <w:p>
      <w:r>
        <w:t>22. Kruk ME, et al. Health system disruptions and hospital services in wartime Ukraine. Lancet Reg Health Eur. 2023;14:100350.</w:t>
      </w:r>
    </w:p>
    <w:p>
      <w:r>
        <w:t>23. Ibrahim S, et al. Geospatial modelling of health access in conflict-affected Yemen. BMC Health Serv Res. 2021;21:598.</w:t>
      </w:r>
    </w:p>
    <w:p>
      <w:r>
        <w:t>24. Al-Awlaqi S, et al. Health care workers’ experiences of service disruption in Yemen. Soc Sci Med. 2022;289:114425.</w:t>
      </w:r>
    </w:p>
    <w:p>
      <w:r>
        <w:t>25. Elston JWT, et al. The health impact of the 2014–15 Ebola outbreak on primary care in Sierra Leone. BMJ Glob Health. 2016;1(3):e000021.</w:t>
      </w:r>
    </w:p>
    <w:p>
      <w:r>
        <w:t>26. Jones SA, et al. Effect of Ebola virus disease on maternal and child health services in Sierra Leone. Lancet Glob Health. 2016;4(11):e760–8.</w:t>
      </w:r>
    </w:p>
    <w:p>
      <w:r>
        <w:t>27. Brolin Ribacke KJ, et al. Effects of the West Africa Ebola virus disease on health-care utilization—a systematic review. BMC Pregnancy Childbirth. 2016;16:82.</w:t>
      </w:r>
    </w:p>
    <w:p>
      <w:r>
        <w:t>28. Aoyagi M, et al. Health needs following the Great East Japan Earthquake. Glob Health Action. 2013;6:20682.</w:t>
      </w:r>
    </w:p>
    <w:p>
      <w:r>
        <w:t>29. Nomura S, et al. Non-communicable diseases after the Great East Japan Earthquake: a systematic review. PLoS Curr. 2016;8.</w:t>
      </w:r>
    </w:p>
    <w:p>
      <w:r>
        <w:t>30. Moynihan R, et al. Impact of COVID-19 pandemic on utilisation of healthcare services: systematic review. BMJ Glob Health. 2021;6:e006343.</w:t>
      </w:r>
    </w:p>
    <w:p>
      <w:r>
        <w:t>31. Xu L, et al. Investigation of health system resilience in 60 countries during COVID-19. Front Public Health. 2022;10:1081068.</w:t>
      </w:r>
    </w:p>
    <w:p>
      <w:r>
        <w:t>32. Truppa C, et al. Health systems resilience in fragile and conflict-affected settings: a scoping review. Confl Health. 2023;17:60.</w:t>
      </w:r>
    </w:p>
    <w:p>
      <w:r>
        <w:t>33. Wang W, et al. The impact of disasters on healthcare: a literature review. J Public Health Res. 2023;12:10382130.</w:t>
      </w:r>
    </w:p>
    <w:p>
      <w:r>
        <w:t>34. Rahamtalla A, et al. The impact of ongoing armed conflict on Sudan’s maternal health services. Global Health. 2025;21:45.</w:t>
      </w:r>
    </w:p>
    <w:p>
      <w:r>
        <w:t>35. Alwan A, et al. Health system resilience and service disruptions in Iraq during conflict. Confl Health. 2019;13:15.</w:t>
      </w:r>
    </w:p>
    <w:p>
      <w:r>
        <w:t>36. Bogale T, et al. Health system strengthening in fragile and conflict-affected states. Int J Health Policy Manag. 2024;13:782–792.</w:t>
      </w:r>
    </w:p>
    <w:p>
      <w:r>
        <w:t>37. Masbi R, et al. Challenges of providing special care services in hospitals during disasters. BMC Emerg Med. 2024;24:1160.</w:t>
      </w:r>
    </w:p>
    <w:p>
      <w:r>
        <w:t>38. Sameri R, et al. Adaptive health systems: innovations in crisis management during armed conflicts. Disaster Med Public Health Prep. 2025;19:e35.</w:t>
      </w:r>
    </w:p>
    <w:p>
      <w:r>
        <w:t>39. Marzouk S, et al. Health system evaluation in conflict-affected countries: a scoping review. Confl Health. 2023;17:75.</w:t>
      </w:r>
    </w:p>
    <w:p>
      <w:r>
        <w:t>40. Melnychuk RM, et al. Hospitals as disaster victims: lessons not learned? Disaster Med Public Health Prep. 2022;16(6):239–246.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