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Supplementary 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Information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ipid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 xml:space="preserve">and carotenoid </w:t>
      </w:r>
      <w:r>
        <w:rPr>
          <w:rFonts w:ascii="Times New Roman" w:hAnsi="Times New Roman" w:cs="Times New Roman"/>
          <w:color w:val="auto"/>
          <w:sz w:val="28"/>
          <w:szCs w:val="28"/>
        </w:rPr>
        <w:t>production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by 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 xml:space="preserve">the </w:t>
      </w:r>
      <w:bookmarkStart w:id="0" w:name="OLE_LINK5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Rhodosporidium</w:t>
      </w:r>
      <w:bookmarkEnd w:id="0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toruloides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mutant in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cane molasses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Xuehai Zheng</w:t>
      </w:r>
      <w:r>
        <w:rPr>
          <w:rFonts w:hint="eastAsia" w:ascii="Times New Roman" w:hAnsi="Times New Roman" w:cs="Times New Roman"/>
          <w:color w:val="auto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Ronghui Hu</w:t>
      </w:r>
      <w:r>
        <w:rPr>
          <w:rFonts w:hint="eastAsia" w:ascii="Times New Roman" w:hAnsi="Times New Roman" w:cs="Times New Roman"/>
          <w:color w:val="auto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, Duo Chen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,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Jiannan Chen,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Wenjin He,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Luqiang Huang, Chentao Lin, Huibin Chen, </w:t>
      </w:r>
      <w:r>
        <w:rPr>
          <w:rFonts w:ascii="Times New Roman" w:hAnsi="Times New Roman" w:cs="Times New Roman"/>
          <w:color w:val="auto"/>
          <w:sz w:val="20"/>
          <w:szCs w:val="20"/>
        </w:rPr>
        <w:t>Youqiang Chen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Jinmao Zhu,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Feng Qi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Ting Xue*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The Public Service Platform for Industrialization Development Technology of Marine Biological Medicine and Products of the State Oceanic Administration,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auto"/>
          <w:sz w:val="20"/>
          <w:szCs w:val="20"/>
          <w:shd w:val="clear" w:color="auto" w:fill="FFFFFF"/>
        </w:rPr>
        <w:t>Fujian Key Laboratory of Special Marine Bioresource Sustainable Utilization</w:t>
      </w:r>
      <w:r>
        <w:rPr>
          <w:rFonts w:ascii="Times New Roman" w:hAnsi="Times New Roman" w:cs="Times New Roman"/>
          <w:color w:val="auto"/>
          <w:kern w:val="0"/>
          <w:sz w:val="20"/>
          <w:szCs w:val="20"/>
        </w:rPr>
        <w:t>,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 xml:space="preserve"> Southern Institute of Oceanography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</w:rPr>
        <w:t>College of Life Sciences, Fujian Normal University, Fuzhou,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*Correspond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ence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  <w:szCs w:val="20"/>
        </w:rPr>
        <w:t>College of Life Sciences, Fujian Normal University, Fuzhou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350117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Fujian, </w:t>
      </w:r>
      <w:r>
        <w:rPr>
          <w:rFonts w:ascii="Times New Roman" w:hAnsi="Times New Roman" w:cs="Times New Roman"/>
          <w:color w:val="auto"/>
          <w:sz w:val="20"/>
          <w:szCs w:val="20"/>
        </w:rPr>
        <w:t>China.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mail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address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xueting</w:t>
      </w:r>
      <w:r>
        <w:rPr>
          <w:rFonts w:ascii="Times New Roman" w:hAnsi="Times New Roman" w:cs="Times New Roman"/>
          <w:color w:val="auto"/>
          <w:sz w:val="20"/>
          <w:szCs w:val="20"/>
        </w:rPr>
        <w:t>@fjnu.edu.cn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(T. Xue).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Times New Roman" w:hAnsi="Times New Roman" w:cs="Times New Roman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color w:val="auto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Xuehai Zheng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,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Ronghui Hu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and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Duo Chen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contributed equally to this work.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Times New Roman" w:hAnsi="Times New Roman" w:cs="Times New Roman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 w:cs="Times New Roman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color w:val="auto"/>
          <w:sz w:val="20"/>
          <w:szCs w:val="20"/>
        </w:rPr>
        <w:br w:type="page"/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zh-CN"/>
        </w:rPr>
        <w:t>M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ethods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.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Extraction and analytical methods for lipid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and carotenoids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lang w:val="en-US" w:eastAsia="zh-CN"/>
        </w:rPr>
        <w:t xml:space="preserve">cells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were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collect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ed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and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washed twice to remove the culture medium. Cell-free extracts were prepared </w:t>
      </w:r>
      <w:r>
        <w:rPr>
          <w:rFonts w:ascii="Times New Roman" w:hAnsi="Times New Roman" w:cs="Times New Roman"/>
          <w:color w:val="auto"/>
          <w:sz w:val="20"/>
          <w:szCs w:val="20"/>
        </w:rPr>
        <w:t>with a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grinding mill at 65 Hz for 3 min, and 1 mL acetone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 was subsequently added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to dissolve the pigment. The supernatant was obtained by filtration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for HPLC analyses. 3 m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L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of chloroform and methanol (2:1,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v/v)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was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put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in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to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the cell-free extracts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to dissolve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the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lipids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. The supernatant was collected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and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transferred to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preweighed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vials and oven-dried at 65</w:t>
      </w:r>
      <w:r>
        <w:rPr>
          <w:rFonts w:ascii="Times New Roman" w:hAnsi="Times New Roman" w:cs="Times New Roman"/>
          <w:color w:val="auto"/>
          <w:sz w:val="20"/>
          <w:szCs w:val="20"/>
        </w:rPr>
        <w:t>°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C to attain a constant weight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.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>After dissolving t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he lipid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in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to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1 mL of toluene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solution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containing 200 µL of 1 mg/mL butylated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hydroxytoluene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(BHT),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2 mL of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HCl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in methanol was added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, 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incubat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ed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overnight at 50</w:t>
      </w:r>
      <w:r>
        <w:rPr>
          <w:rFonts w:ascii="Times New Roman" w:hAnsi="Times New Roman" w:cs="Times New Roman"/>
          <w:color w:val="auto"/>
          <w:sz w:val="20"/>
          <w:szCs w:val="20"/>
        </w:rPr>
        <w:t>°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C. The mixture was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processed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using 1 mL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-hexane c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ontaining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1 mg/mL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methyl nonadecanate. The supernatant was obtained by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centrifugation 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filtration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,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and further u</w:t>
      </w:r>
      <w:r>
        <w:rPr>
          <w:rFonts w:ascii="Times New Roman" w:hAnsi="Times New Roman" w:cs="Times New Roman"/>
          <w:color w:val="auto"/>
          <w:sz w:val="20"/>
          <w:szCs w:val="20"/>
        </w:rPr>
        <w:t>tiliz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ed for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GC analyses. The extraction process </w:t>
      </w:r>
      <w:r>
        <w:rPr>
          <w:rFonts w:ascii="Times New Roman" w:hAnsi="Times New Roman" w:cs="Times New Roman"/>
          <w:color w:val="auto"/>
          <w:sz w:val="20"/>
          <w:szCs w:val="20"/>
        </w:rPr>
        <w:t>for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pigment</w:t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and lipid</w:t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was repeated two times.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00" w:firstLineChars="200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Stock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solutions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of </w:t>
      </w:r>
      <w:r>
        <w:rPr>
          <w:rFonts w:ascii="Times New Roman" w:hAnsi="Times New Roman" w:cs="Times New Roman"/>
          <w:color w:val="auto"/>
          <w:sz w:val="20"/>
          <w:szCs w:val="20"/>
        </w:rPr>
        <w:t>β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-carotene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torulene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and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torularhodin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were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treated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by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dissovlving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1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mg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β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-carotene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torulene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torularhodin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in 10 mL methanol solution. Stock solution</w:t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of torulene and torularhodin standard</w:t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w</w:t>
      </w:r>
      <w:r>
        <w:rPr>
          <w:rFonts w:ascii="Times New Roman" w:hAnsi="Times New Roman" w:cs="Times New Roman"/>
          <w:color w:val="auto"/>
          <w:sz w:val="20"/>
          <w:szCs w:val="20"/>
        </w:rPr>
        <w:t>ere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gradient diluted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to concentrations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varying from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10 µg/L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to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100 µg/L, and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stock solution of </w:t>
      </w:r>
      <w:r>
        <w:rPr>
          <w:rFonts w:ascii="Times New Roman" w:hAnsi="Times New Roman" w:cs="Times New Roman"/>
          <w:color w:val="auto"/>
          <w:sz w:val="20"/>
          <w:szCs w:val="20"/>
        </w:rPr>
        <w:t>β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-carotene standard was gradient diluted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to concentrations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varying from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20 µg/L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-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200 µg/L,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the standard curve</w:t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of torulene (Y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=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1.32e+005X-8.12e+005, R</w:t>
      </w:r>
      <w:r>
        <w:rPr>
          <w:rFonts w:hint="eastAsia" w:ascii="Times New Roman" w:hAnsi="Times New Roman" w:cs="Times New Roman"/>
          <w:color w:val="auto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=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0.993), torularhodin (Y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=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6.09e+004X+3.31e+005, R</w:t>
      </w:r>
      <w:r>
        <w:rPr>
          <w:rFonts w:hint="eastAsia" w:ascii="Times New Roman" w:hAnsi="Times New Roman" w:cs="Times New Roman"/>
          <w:color w:val="auto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=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0.993) and </w:t>
      </w:r>
      <w:r>
        <w:rPr>
          <w:rFonts w:ascii="Times New Roman" w:hAnsi="Times New Roman" w:cs="Times New Roman"/>
          <w:color w:val="auto"/>
          <w:sz w:val="20"/>
          <w:szCs w:val="20"/>
        </w:rPr>
        <w:t>β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-carotene (Y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=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2.07e+003X+ 1.23e+004, R</w:t>
      </w:r>
      <w:r>
        <w:rPr>
          <w:rFonts w:hint="eastAsia" w:ascii="Times New Roman" w:hAnsi="Times New Roman" w:cs="Times New Roman"/>
          <w:color w:val="auto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=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0.994), resp</w:t>
      </w:r>
      <w:r>
        <w:rPr>
          <w:rFonts w:ascii="Times New Roman" w:hAnsi="Times New Roman" w:cs="Times New Roman"/>
          <w:color w:val="auto"/>
          <w:sz w:val="20"/>
          <w:szCs w:val="20"/>
        </w:rPr>
        <w:t>e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ctively</w:t>
      </w:r>
      <w:r>
        <w:rPr>
          <w:rFonts w:ascii="Times New Roman" w:hAnsi="Times New Roman" w:cs="Times New Roman"/>
          <w:color w:val="auto"/>
          <w:sz w:val="20"/>
          <w:szCs w:val="20"/>
        </w:rPr>
        <w:t>, were obtained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. Torulene, torularhodin and </w:t>
      </w:r>
      <w:r>
        <w:rPr>
          <w:rFonts w:ascii="Times New Roman" w:hAnsi="Times New Roman" w:cs="Times New Roman"/>
          <w:color w:val="auto"/>
          <w:sz w:val="20"/>
          <w:szCs w:val="20"/>
        </w:rPr>
        <w:t>β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-carotene were all detected and quantified using HPLC with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 a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Sun Fire C18 column and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an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FDA refractive index detector at 28</w:t>
      </w:r>
      <w:r>
        <w:rPr>
          <w:rFonts w:ascii="Times New Roman" w:hAnsi="Times New Roman" w:cs="Times New Roman"/>
          <w:color w:val="auto"/>
          <w:sz w:val="20"/>
          <w:szCs w:val="20"/>
        </w:rPr>
        <w:t>°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C (Waters Corp., USA). The mobile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phases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were acetonitrile:methanol (v/v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15:85; solvent A) and acetonitrile:methanol:ethyl acetate (v/v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/v,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20:60:20; solvent B)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.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The lipid content was measured by using GC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analysis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at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a gradient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flow rate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of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 mL/min with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100% A at 0 min, 100% B at 8 min, 100% B at 25 min, and 100% A at 40 min. C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ell dry weight (CDW) was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measur</w:t>
      </w:r>
      <w:r>
        <w:rPr>
          <w:rFonts w:ascii="Times New Roman" w:hAnsi="Times New Roman" w:cs="Times New Roman"/>
          <w:color w:val="auto"/>
          <w:sz w:val="20"/>
          <w:szCs w:val="20"/>
        </w:rPr>
        <w:t>ed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by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gravimetric method 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&lt;EndNote&gt;&lt;Cite&gt;&lt;Author&gt;Ayuwaningsih&lt;/Author&gt;&lt;Year&gt;2018&lt;/Year&gt;&lt;RecNum&gt;42&lt;/RecNum&gt;&lt;DisplayText&gt;(Ayuwaningsih et al., 2018)&lt;/DisplayText&gt;&lt;record&gt;&lt;rec-number&gt;42&lt;/rec-number&gt;&lt;foreign-keys&gt;&lt;key app="EN" db-id="pzwd2svsndet04e5xpfv2ttdsre59vfrttvv" timestamp="1607416564"&gt;42&lt;/key&gt;&lt;/foreign-keys&gt;&lt;ref-type name="Journal Article"&gt;17&lt;/ref-type&gt;&lt;contributors&gt;&lt;authors&gt;&lt;author&gt;Ayuwaningsih, Istikhomah Putri&lt;/author&gt;&lt;author&gt;Fachrul, Melati Ferianita&lt;/author&gt;&lt;author&gt;Rinanti, Astri&lt;/author&gt;&lt;author&gt;Abdullah, Ade Gafar&lt;/author&gt;&lt;author&gt;Nandiyanto, Asep Bayu Dani %J MATEC Web of Conferences&lt;/author&gt;&lt;/authors&gt;&lt;/contributors&gt;&lt;titles&gt;&lt;title&gt;Increasing lipid content from biomass of microalgae to produce biofuels with optimization of nitrogen source&lt;/title&gt;&lt;/titles&gt;&lt;volume&gt;197&lt;/volume&gt;&lt;dates&gt;&lt;year&gt;2018&lt;/year&gt;&lt;/dates&gt;&lt;urls&gt;&lt;/urls&gt;&lt;/record&gt;&lt;/Cite&gt;&lt;/EndNote&gt;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auto"/>
          <w:sz w:val="20"/>
          <w:szCs w:val="20"/>
        </w:rPr>
        <w:t>(Ayuwaningsih et al., 2018)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zh-CN"/>
        </w:rPr>
        <w:t xml:space="preserve">1.2. 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Genome sequencing, assembly and annotation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 w:cs="Times New Roman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color w:val="auto"/>
          <w:sz w:val="20"/>
          <w:szCs w:val="20"/>
        </w:rPr>
        <w:t>The full PacBio subreads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9.66 Gb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)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were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assembled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by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the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CANU p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peline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using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default parameters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&lt;EndNote&gt;&lt;Cite&gt;&lt;Author&gt;Koren&lt;/Author&gt;&lt;Year&gt;2017&lt;/Year&gt;&lt;RecNum&gt;43&lt;/RecNum&gt;&lt;DisplayText&gt;(Koren et al., 2017)&lt;/DisplayText&gt;&lt;record&gt;&lt;rec-number&gt;43&lt;/rec-number&gt;&lt;foreign-keys&gt;&lt;key app="EN" db-id="pzwd2svsndet04e5xpfv2ttdsre59vfrttvv" timestamp="1607416735"&gt;43&lt;/key&gt;&lt;/foreign-keys&gt;&lt;ref-type name="Journal Article"&gt;17&lt;/ref-type&gt;&lt;contributors&gt;&lt;authors&gt;&lt;author&gt;Koren, Sergey&lt;/author&gt;&lt;author&gt;Walenz, Brian P.&lt;/author&gt;&lt;author&gt;Berlin, Konstantin&lt;/author&gt;&lt;author&gt;Miller, Jason R.&lt;/author&gt;&lt;author&gt;Bergman, Nicholas H.&lt;/author&gt;&lt;author&gt;Phillippy, Adam M. %J Genome Research&lt;/author&gt;&lt;/authors&gt;&lt;/contributors&gt;&lt;titles&gt;&lt;title&gt;Canu: scalable and accurate long-read assembly via adaptive k-mer weighting and repeat separation&lt;/title&gt;&lt;/titles&gt;&lt;pages&gt;722&lt;/pages&gt;&lt;dates&gt;&lt;year&gt;2017&lt;/year&gt;&lt;/dates&gt;&lt;urls&gt;&lt;/urls&gt;&lt;/record&gt;&lt;/Cite&gt;&lt;/EndNote&gt;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auto"/>
          <w:sz w:val="20"/>
          <w:szCs w:val="20"/>
        </w:rPr>
        <w:t>(Koren et al., 2017)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P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rimary contigs were polished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using 3.24 Gb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Illumina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clean data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by the BWA and Pilon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programs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PEVuZE5vdGU+PENpdGU+PEF1dGhvcj5XYWxrZXI8L0F1dGhvcj48WWVhcj4yMDE0PC9ZZWFyPjxS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</w:fldData>
        </w:fldChar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PEVuZE5vdGU+PENpdGU+PEF1dGhvcj5XYWxrZXI8L0F1dGhvcj48WWVhcj4yMDE0PC9ZZWFyPjxS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</w:fldData>
        </w:fldChar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auto"/>
          <w:sz w:val="20"/>
          <w:szCs w:val="20"/>
        </w:rPr>
        <w:t>(Walker et al., 2014)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. BUSCO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by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e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ukaryotic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models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were used to a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ssess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the completeness of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the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mutant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M18 genome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&lt;EndNote&gt;&lt;Cite&gt;&lt;Author&gt;Mathieu&lt;/Author&gt;&lt;Year&gt;2019&lt;/Year&gt;&lt;RecNum&gt;45&lt;/RecNum&gt;&lt;DisplayText&gt;(Mathieu et al., 2019)&lt;/DisplayText&gt;&lt;record&gt;&lt;rec-number&gt;45&lt;/rec-number&gt;&lt;foreign-keys&gt;&lt;key app="EN" db-id="pzwd2svsndet04e5xpfv2ttdsre59vfrttvv" timestamp="1607416858"&gt;45&lt;/key&gt;&lt;/foreign-keys&gt;&lt;ref-type name="Journal Article"&gt;17&lt;/ref-type&gt;&lt;contributors&gt;&lt;authors&gt;&lt;author&gt;Mathieu&lt;/author&gt;&lt;author&gt;Seppey&lt;/author&gt;&lt;author&gt;Mosè&lt;/author&gt;&lt;author&gt;Manni&lt;/author&gt;&lt;author&gt;Evgeny&lt;/author&gt;&lt;author&gt;Zdobnov %J Methods in Molecular Biology&lt;/author&gt;&lt;/authors&gt;&lt;/contributors&gt;&lt;titles&gt;&lt;title&gt;BUSCO: Assessing Genome Assembly and Annotation Completeness&lt;/title&gt;&lt;/titles&gt;&lt;dates&gt;&lt;year&gt;2019&lt;/year&gt;&lt;/dates&gt;&lt;urls&gt;&lt;/urls&gt;&lt;/record&gt;&lt;/Cite&gt;&lt;/EndNote&gt;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auto"/>
          <w:sz w:val="20"/>
          <w:szCs w:val="20"/>
        </w:rPr>
        <w:t>(Seppey et al., 2019)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. Tandem Repeats Finder, LTR_FINDER and RepeatMasker were u</w:t>
      </w:r>
      <w:r>
        <w:rPr>
          <w:rFonts w:ascii="Times New Roman" w:hAnsi="Times New Roman" w:cs="Times New Roman"/>
          <w:color w:val="auto"/>
          <w:sz w:val="20"/>
          <w:szCs w:val="20"/>
        </w:rPr>
        <w:t>tiliz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ed to identify the repeat sequences in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the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M18 genome, as previously described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PEVuZE5vdGU+PENpdGU+PEF1dGhvcj5CZW5zb248L0F1dGhvcj48WWVhcj4xOTk5PC9ZZWFyPjxS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</w:fldData>
        </w:fldChar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PEVuZE5vdGU+PENpdGU+PEF1dGhvcj5CZW5zb248L0F1dGhvcj48WWVhcj4xOTk5PC9ZZWFyPjxS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</w:fldData>
        </w:fldChar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(Benson, 1999; Tarail-Graovac and Chen, 2009; Xu, 2007)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Next, w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e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do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annotation of the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M18 genome assembly with homology-based,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ab initio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annotation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transcriptome-based.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T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he MAKER pipeline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was used to predict c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oding genes (version 2.31.9)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 &lt;EndNote&gt;&lt;Cite&gt;&lt;Year&gt;2011&lt;/Year&gt;&lt;RecNum&gt;49&lt;/RecNum&gt;&lt;DisplayText&gt;(2011)&lt;/DisplayText&gt;&lt;record&gt;&lt;rec-number&gt;49&lt;/rec-number&gt;&lt;foreign-keys&gt;&lt;key app="EN" db-id="pzwd2svsndet04e5xpfv2ttdsre59vfrttvv" timestamp="1607417090"&gt;49&lt;/key&gt;&lt;/foreign-keys&gt;&lt;ref-type name="Journal Article"&gt;17&lt;/ref-type&gt;&lt;contributors&gt;&lt;/contributors&gt;&lt;titles&gt;&lt;title&gt;Molecular biology: Protein maker and gene regulator. %J Nature&lt;/title&gt;&lt;/titles&gt;&lt;dates&gt;&lt;year&gt;2011&lt;/year&gt;&lt;/dates&gt;&lt;urls&gt;&lt;/urls&gt;&lt;/record&gt;&lt;/Cite&gt;&lt;/EndNote&gt;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auto"/>
          <w:sz w:val="20"/>
          <w:szCs w:val="20"/>
        </w:rPr>
        <w:t>(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None, </w:t>
      </w:r>
      <w:r>
        <w:rPr>
          <w:rFonts w:ascii="Times New Roman" w:hAnsi="Times New Roman" w:cs="Times New Roman"/>
          <w:color w:val="auto"/>
          <w:sz w:val="20"/>
          <w:szCs w:val="20"/>
        </w:rPr>
        <w:t>2011)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. Functional annotation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was </w:t>
      </w:r>
      <w:r>
        <w:rPr>
          <w:rFonts w:ascii="Times New Roman" w:hAnsi="Times New Roman" w:cs="Times New Roman"/>
          <w:color w:val="auto"/>
          <w:sz w:val="20"/>
          <w:szCs w:val="20"/>
        </w:rPr>
        <w:t>performed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in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the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databases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(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eggNOG, GO, COG and KEGG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)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by BLASTP with an E-value </w:t>
      </w:r>
      <w:r>
        <w:rPr>
          <w:rFonts w:ascii="Times New Roman" w:hAnsi="Times New Roman" w:cs="Times New Roman"/>
          <w:color w:val="auto"/>
          <w:sz w:val="20"/>
          <w:szCs w:val="20"/>
        </w:rPr>
        <w:t>≤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1e-5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PEVuZE5vdGU+PENpdGU+PEF1dGhvcj5MPC9BdXRob3I+PFllYXI+MjAwMDwvWWVhcj48UmVjTnVt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</w:fldData>
        </w:fldChar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PEVuZE5vdGU+PENpdGU+PEF1dGhvcj5MPC9BdXRob3I+PFllYXI+MjAwMDwvWWVhcj48UmVjTnVt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</w:fldData>
        </w:fldChar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auto"/>
          <w:sz w:val="20"/>
          <w:szCs w:val="20"/>
        </w:rPr>
        <w:t>(Ashburner et al.; Kanehisa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et al., 2014)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mall RNAs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ncRNA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were predicted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using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alignment to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 the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miRNA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Rfam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databases using tRNAsan-SE and BLASTN, respectively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PEVuZE5vdGU+PENpdGU+PEF1dGhvcj5Mb3dlPC9BdXRob3I+PFllYXI+MjAxNjwvWWVhcj48UmVj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</w:fldData>
        </w:fldChar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 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ldData xml:space="preserve">PEVuZE5vdGU+PENpdGU+PEF1dGhvcj5Mb3dlPC9BdXRob3I+PFllYXI+MjAxNjwvWWVhcj48UmVj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</w:fldData>
        </w:fldChar>
      </w:r>
      <w:r>
        <w:rPr>
          <w:rFonts w:ascii="Times New Roman" w:hAnsi="Times New Roman" w:cs="Times New Roman"/>
          <w:color w:val="auto"/>
          <w:sz w:val="20"/>
          <w:szCs w:val="20"/>
        </w:rPr>
        <w:instrText xml:space="preserve"> ADDIN EN.CITE.DATA </w:instrTex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(Gardner et al., 2009; Lowe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and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Chan, 2016)</w:t>
      </w:r>
      <w:r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Results and discussion</w:t>
      </w:r>
    </w:p>
    <w:p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Genome sequencing, assembly and annotation for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mutant M18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The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de novo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genome assembly </w:t>
      </w:r>
      <w:r>
        <w:rPr>
          <w:rFonts w:ascii="Times New Roman" w:hAnsi="Times New Roman" w:cs="Times New Roman"/>
          <w:color w:val="auto"/>
          <w:sz w:val="20"/>
          <w:szCs w:val="20"/>
        </w:rPr>
        <w:t>demonstrat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ed that </w:t>
      </w:r>
      <w:bookmarkStart w:id="1" w:name="OLE_LINK2"/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mutant M18</w:t>
      </w:r>
      <w:bookmarkEnd w:id="1"/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genome size was 21.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31 Mb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 (</w:t>
      </w:r>
      <w:r>
        <w:rPr>
          <w:rFonts w:ascii="Times New Roman" w:hAnsi="Times New Roman" w:cs="Times New Roman"/>
          <w:color w:val="auto"/>
          <w:sz w:val="20"/>
          <w:szCs w:val="20"/>
        </w:rPr>
        <w:t>contig N50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1.42 M</w:t>
      </w:r>
      <w:r>
        <w:rPr>
          <w:rFonts w:ascii="Times New Roman" w:hAnsi="Times New Roman" w:cs="Times New Roman"/>
          <w:color w:val="auto"/>
          <w:sz w:val="20"/>
          <w:szCs w:val="20"/>
        </w:rPr>
        <w:t>b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a GC content of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61.79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% and the longest contig length of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1.84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Mb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Approximately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86.4</w:t>
      </w:r>
      <w:r>
        <w:rPr>
          <w:rFonts w:ascii="Times New Roman" w:hAnsi="Times New Roman" w:cs="Times New Roman"/>
          <w:color w:val="auto"/>
          <w:sz w:val="20"/>
          <w:szCs w:val="20"/>
        </w:rPr>
        <w:t>% of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the plant orthologs were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included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93.7</w:t>
      </w:r>
      <w:r>
        <w:rPr>
          <w:rFonts w:ascii="Times New Roman" w:hAnsi="Times New Roman" w:cs="Times New Roman"/>
          <w:color w:val="auto"/>
          <w:sz w:val="20"/>
          <w:szCs w:val="20"/>
        </w:rPr>
        <w:t>% of the Illumina clean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reads c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mapped to the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genome.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Sequence annotation predicted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7,539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protein-coding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genes in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mutant M18</w:t>
      </w:r>
      <w:r>
        <w:rPr>
          <w:rFonts w:ascii="Times New Roman" w:hAnsi="Times New Roman" w:cs="Times New Roman"/>
          <w:color w:val="auto"/>
          <w:sz w:val="20"/>
          <w:szCs w:val="20"/>
        </w:rPr>
        <w:t>. We functionally annotated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5,453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genes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and 170 </w:t>
      </w:r>
      <w:r>
        <w:rPr>
          <w:rFonts w:ascii="Times New Roman" w:hAnsi="Times New Roman" w:cs="Times New Roman"/>
          <w:color w:val="auto"/>
          <w:sz w:val="20"/>
          <w:szCs w:val="20"/>
        </w:rPr>
        <w:t>ncRNAs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in </w:t>
      </w:r>
      <w:bookmarkStart w:id="2" w:name="OLE_LINK3"/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mutant M18</w:t>
      </w:r>
      <w:bookmarkEnd w:id="2"/>
      <w:r>
        <w:rPr>
          <w:rFonts w:ascii="Times New Roman" w:hAnsi="Times New Roman" w:cs="Times New Roman"/>
          <w:color w:val="auto"/>
          <w:sz w:val="20"/>
          <w:szCs w:val="20"/>
        </w:rPr>
        <w:t xml:space="preserve"> genome,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including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125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tRNAs,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36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rRNAs and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snRNAs.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Repetitive sequences of the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mutant M18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was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0.75</w:t>
      </w:r>
      <w:r>
        <w:rPr>
          <w:rFonts w:ascii="Times New Roman" w:hAnsi="Times New Roman" w:cs="Times New Roman"/>
          <w:color w:val="auto"/>
          <w:sz w:val="20"/>
          <w:szCs w:val="20"/>
        </w:rPr>
        <w:t>% of the genome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,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and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LTR retrotransposons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was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0.14</w:t>
      </w:r>
      <w:r>
        <w:rPr>
          <w:rFonts w:ascii="Times New Roman" w:hAnsi="Times New Roman" w:cs="Times New Roman"/>
          <w:color w:val="auto"/>
          <w:sz w:val="20"/>
          <w:szCs w:val="20"/>
        </w:rPr>
        <w:t>%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. </w:t>
      </w:r>
    </w:p>
    <w:p>
      <w:pPr>
        <w:keepNext w:val="0"/>
        <w:keepLines w:val="0"/>
        <w:pageBreakBefore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Evolution and phylogeny of the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mutant M18 genome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We constructed a phylogenetic tree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 xml:space="preserve">of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mutant M18</w:t>
      </w:r>
      <w:r>
        <w:rPr>
          <w:rFonts w:ascii="Times New Roman" w:hAnsi="Times New Roman"/>
          <w:color w:val="auto"/>
          <w:sz w:val="20"/>
          <w:szCs w:val="20"/>
        </w:rPr>
        <w:t xml:space="preserve"> and </w:t>
      </w:r>
      <w:r>
        <w:rPr>
          <w:rFonts w:hint="eastAsia" w:ascii="Times New Roman" w:hAnsi="Times New Roman"/>
          <w:color w:val="auto"/>
          <w:sz w:val="20"/>
          <w:szCs w:val="20"/>
        </w:rPr>
        <w:t>15</w:t>
      </w:r>
      <w:r>
        <w:rPr>
          <w:rFonts w:ascii="Times New Roman" w:hAnsi="Times New Roman"/>
          <w:color w:val="auto"/>
          <w:sz w:val="20"/>
          <w:szCs w:val="20"/>
        </w:rPr>
        <w:t xml:space="preserve"> other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species based on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162 </w:t>
      </w:r>
      <w:r>
        <w:rPr>
          <w:rFonts w:ascii="Times New Roman" w:hAnsi="Times New Roman"/>
          <w:color w:val="auto"/>
          <w:sz w:val="20"/>
          <w:szCs w:val="20"/>
        </w:rPr>
        <w:t xml:space="preserve">single-copy families. 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The phylogenetic tree showed that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mutant M18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belongs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to 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different species in the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Rhodosporidium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genus. </w:t>
      </w:r>
      <w:r>
        <w:rPr>
          <w:rFonts w:ascii="Times New Roman" w:hAnsi="Times New Roman"/>
          <w:color w:val="auto"/>
          <w:sz w:val="20"/>
          <w:szCs w:val="20"/>
        </w:rPr>
        <w:t xml:space="preserve">In </w:t>
      </w:r>
      <w:r>
        <w:rPr>
          <w:rFonts w:hint="eastAsia" w:ascii="Times New Roman" w:hAnsi="Times New Roman"/>
          <w:color w:val="auto"/>
          <w:sz w:val="20"/>
          <w:szCs w:val="20"/>
        </w:rPr>
        <w:t>total</w:t>
      </w:r>
      <w:r>
        <w:rPr>
          <w:rFonts w:ascii="Times New Roman" w:hAnsi="Times New Roman"/>
          <w:color w:val="auto"/>
          <w:sz w:val="20"/>
          <w:szCs w:val="20"/>
        </w:rPr>
        <w:t>,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1,1613 families of homologous genes were identified among 16 plant species by CAFE (version 2.1).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E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volution analysis </w:t>
      </w:r>
      <w:r>
        <w:rPr>
          <w:rFonts w:ascii="Times New Roman" w:hAnsi="Times New Roman"/>
          <w:color w:val="auto"/>
          <w:sz w:val="20"/>
          <w:szCs w:val="20"/>
        </w:rPr>
        <w:t>demonstrat</w:t>
      </w:r>
      <w:r>
        <w:rPr>
          <w:rFonts w:hint="eastAsia" w:ascii="Times New Roman" w:hAnsi="Times New Roman"/>
          <w:color w:val="auto"/>
          <w:sz w:val="20"/>
          <w:szCs w:val="20"/>
        </w:rPr>
        <w:t>ed that 233 gene families were expanded, whereas 1,062 gene families were contracted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</w:rPr>
        <w:t>in</w:t>
      </w:r>
      <w:r>
        <w:rPr>
          <w:rFonts w:ascii="Times New Roman" w:hAnsi="Times New Roman"/>
          <w:color w:val="auto"/>
          <w:sz w:val="20"/>
          <w:szCs w:val="20"/>
        </w:rPr>
        <w:t xml:space="preserve"> the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mutant M18</w:t>
      </w:r>
      <w:r>
        <w:rPr>
          <w:rFonts w:hint="eastAsia" w:ascii="Times New Roman" w:hAnsi="Times New Roman"/>
          <w:i/>
          <w:iCs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genome. KEGG analysis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resulted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that most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</w:rPr>
        <w:t>expanded genes were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enriched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in signal transduction, lipid metabolism (GPD1)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/>
          <w:color w:val="auto"/>
          <w:sz w:val="20"/>
          <w:szCs w:val="20"/>
        </w:rPr>
        <w:t>energy metabolism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and development. GO analysis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indicat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ed that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most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expanded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gene</w:t>
      </w:r>
      <w:r>
        <w:rPr>
          <w:rFonts w:hint="eastAsia" w:ascii="Times New Roman" w:hAnsi="Times New Roman"/>
          <w:color w:val="auto"/>
          <w:sz w:val="20"/>
          <w:szCs w:val="20"/>
        </w:rPr>
        <w:t>s were related to growth,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</w:rPr>
        <w:t>metabolic process</w:t>
      </w:r>
      <w:r>
        <w:rPr>
          <w:rFonts w:ascii="Times New Roman" w:hAnsi="Times New Roman"/>
          <w:color w:val="auto"/>
          <w:sz w:val="20"/>
          <w:szCs w:val="20"/>
        </w:rPr>
        <w:t>es</w:t>
      </w:r>
      <w:r>
        <w:rPr>
          <w:rFonts w:hint="eastAsia" w:ascii="Times New Roman" w:hAnsi="Times New Roman"/>
          <w:color w:val="auto"/>
          <w:sz w:val="20"/>
          <w:szCs w:val="20"/>
        </w:rPr>
        <w:t>, cellular process,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</w:rPr>
        <w:t>localization, stimulus response</w:t>
      </w:r>
      <w:r>
        <w:rPr>
          <w:rFonts w:ascii="Times New Roman" w:hAnsi="Times New Roman"/>
          <w:color w:val="auto"/>
          <w:sz w:val="20"/>
          <w:szCs w:val="20"/>
        </w:rPr>
        <w:t>s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, reproduction and reproduction. For the 1,062 contracted gene families, we conducted GO enrichment for the GO terms primarily involved in </w:t>
      </w:r>
      <w:r>
        <w:rPr>
          <w:rFonts w:ascii="Times New Roman" w:hAnsi="Times New Roman"/>
          <w:color w:val="auto"/>
          <w:sz w:val="20"/>
          <w:szCs w:val="20"/>
        </w:rPr>
        <w:t xml:space="preserve">the </w:t>
      </w:r>
      <w:r>
        <w:rPr>
          <w:rFonts w:hint="eastAsia" w:ascii="Times New Roman" w:hAnsi="Times New Roman"/>
          <w:color w:val="auto"/>
          <w:sz w:val="20"/>
          <w:szCs w:val="20"/>
        </w:rPr>
        <w:t>cell, organelle</w:t>
      </w:r>
      <w:r>
        <w:rPr>
          <w:rFonts w:ascii="Times New Roman" w:hAnsi="Times New Roman"/>
          <w:color w:val="auto"/>
          <w:sz w:val="20"/>
          <w:szCs w:val="20"/>
        </w:rPr>
        <w:t>s</w:t>
      </w:r>
      <w:r>
        <w:rPr>
          <w:rFonts w:hint="eastAsia" w:ascii="Times New Roman" w:hAnsi="Times New Roman"/>
          <w:color w:val="auto"/>
          <w:sz w:val="20"/>
          <w:szCs w:val="20"/>
        </w:rPr>
        <w:t>, catalytic activity, binding, signaling and transporter activity. KEGG enrichment of the contracted genes suggested that they were enriched in carbohydrate metabolism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amino acid metabolism, energy metabolism. By comparing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mutant M18 with 11 other species, we o</w:t>
      </w:r>
      <w:r>
        <w:rPr>
          <w:rFonts w:ascii="Times New Roman" w:hAnsi="Times New Roman"/>
          <w:color w:val="auto"/>
          <w:sz w:val="20"/>
          <w:szCs w:val="20"/>
        </w:rPr>
        <w:t>bserve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d that 510 (39.38%) of 1,295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mutant M18 gene families were shared by these 12 species, while 14.74% (191) of the gene families were unique to </w:t>
      </w:r>
      <w:r>
        <w:rPr>
          <w:rFonts w:hint="eastAsia"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mutant M18. Functional analysis performed </w:t>
      </w:r>
      <w:r>
        <w:rPr>
          <w:rFonts w:ascii="Times New Roman" w:hAnsi="Times New Roman"/>
          <w:color w:val="auto"/>
          <w:sz w:val="20"/>
          <w:szCs w:val="20"/>
        </w:rPr>
        <w:t>through a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KEGG analysis </w:t>
      </w:r>
      <w:r>
        <w:rPr>
          <w:rFonts w:ascii="Times New Roman" w:hAnsi="Times New Roman"/>
          <w:color w:val="auto"/>
          <w:sz w:val="20"/>
          <w:szCs w:val="20"/>
        </w:rPr>
        <w:t>demonstrat</w:t>
      </w:r>
      <w:r>
        <w:rPr>
          <w:rFonts w:hint="eastAsia" w:ascii="Times New Roman" w:hAnsi="Times New Roman"/>
          <w:color w:val="auto"/>
          <w:sz w:val="20"/>
          <w:szCs w:val="20"/>
        </w:rPr>
        <w:t>ed that 276 genes in these 191 unique families were enriched in pyruvate metabolism (PDH)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and glycerophospholipid metabolism (GPD1).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It indicated </w:t>
      </w:r>
      <w:r>
        <w:rPr>
          <w:rFonts w:hint="eastAsia" w:ascii="Times New Roman" w:hAnsi="Times New Roman"/>
          <w:color w:val="auto"/>
          <w:sz w:val="20"/>
          <w:szCs w:val="20"/>
        </w:rPr>
        <w:t>that the cytochrome P450 gene family regulat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e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the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carotenoid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biosynthesis, including CYP71, CYP97A, CYP97B,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and </w:t>
      </w:r>
      <w:r>
        <w:rPr>
          <w:rFonts w:hint="eastAsia" w:ascii="Times New Roman" w:hAnsi="Times New Roman"/>
          <w:color w:val="auto"/>
          <w:sz w:val="20"/>
          <w:szCs w:val="20"/>
        </w:rPr>
        <w:t>CYP97C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in p</w:t>
      </w:r>
      <w:r>
        <w:rPr>
          <w:rFonts w:hint="eastAsia" w:ascii="Times New Roman" w:hAnsi="Times New Roman"/>
          <w:color w:val="auto"/>
          <w:sz w:val="20"/>
          <w:szCs w:val="20"/>
        </w:rPr>
        <w:t>revious research</w:t>
      </w:r>
      <w:r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fldChar w:fldCharType="begin">
          <w:fldData xml:space="preserve">PEVuZE5vdGU+PENpdGU+PEF1dGhvcj5TaHVuPC9BdXRob3I+PFllYXI+MjAxODwvWWVhcj48UmVj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</w:fldData>
        </w:fldChar>
      </w:r>
      <w:r>
        <w:rPr>
          <w:rFonts w:ascii="Times New Roman" w:hAnsi="Times New Roman"/>
          <w:color w:val="auto"/>
          <w:sz w:val="20"/>
          <w:szCs w:val="20"/>
        </w:rPr>
        <w:instrText xml:space="preserve"> ADDIN EN.CITE </w:instrText>
      </w:r>
      <w:r>
        <w:rPr>
          <w:rFonts w:ascii="Times New Roman" w:hAnsi="Times New Roman"/>
          <w:color w:val="auto"/>
          <w:sz w:val="20"/>
          <w:szCs w:val="20"/>
        </w:rPr>
        <w:fldChar w:fldCharType="begin">
          <w:fldData xml:space="preserve">PEVuZE5vdGU+PENpdGU+PEF1dGhvcj5TaHVuPC9BdXRob3I+PFllYXI+MjAxODwvWWVhcj48UmVj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</w:fldData>
        </w:fldChar>
      </w:r>
      <w:r>
        <w:rPr>
          <w:rFonts w:ascii="Times New Roman" w:hAnsi="Times New Roman"/>
          <w:color w:val="auto"/>
          <w:sz w:val="20"/>
          <w:szCs w:val="20"/>
        </w:rPr>
        <w:instrText xml:space="preserve"> ADDIN EN.CITE.DATA </w:instrText>
      </w:r>
      <w:r>
        <w:rPr>
          <w:rFonts w:ascii="Times New Roman" w:hAnsi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/>
          <w:color w:val="auto"/>
          <w:sz w:val="20"/>
          <w:szCs w:val="20"/>
        </w:rPr>
        <w:fldChar w:fldCharType="separate"/>
      </w:r>
      <w:r>
        <w:rPr>
          <w:rFonts w:ascii="Times New Roman" w:hAnsi="Times New Roman"/>
          <w:color w:val="auto"/>
          <w:sz w:val="20"/>
          <w:szCs w:val="20"/>
        </w:rPr>
        <w:t>(Cui et al., 2019; Kim &amp; Dellapenna, 2006; Tamaki et al., 2018)</w:t>
      </w:r>
      <w:r>
        <w:rPr>
          <w:rFonts w:ascii="Times New Roman" w:hAnsi="Times New Roman"/>
          <w:color w:val="auto"/>
          <w:sz w:val="20"/>
          <w:szCs w:val="20"/>
        </w:rPr>
        <w:fldChar w:fldCharType="end"/>
      </w:r>
      <w:r>
        <w:rPr>
          <w:rFonts w:hint="eastAsia" w:ascii="Times New Roman" w:hAnsi="Times New Roman"/>
          <w:color w:val="auto"/>
          <w:sz w:val="20"/>
          <w:szCs w:val="20"/>
        </w:rPr>
        <w:t>. Additionally, we found that CYP97A3 was significantly expanded and specific to the mutant M18 genome. It is s</w:t>
      </w:r>
      <w:r>
        <w:rPr>
          <w:rFonts w:ascii="Times New Roman" w:hAnsi="Times New Roman"/>
          <w:color w:val="auto"/>
          <w:sz w:val="20"/>
          <w:szCs w:val="20"/>
        </w:rPr>
        <w:t>urmis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ed that the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these </w:t>
      </w:r>
      <w:r>
        <w:rPr>
          <w:rFonts w:hint="eastAsia" w:ascii="Times New Roman" w:hAnsi="Times New Roman"/>
          <w:color w:val="auto"/>
          <w:sz w:val="20"/>
          <w:szCs w:val="20"/>
        </w:rPr>
        <w:t>expan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ded 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gene families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may play an important </w:t>
      </w:r>
      <w:r>
        <w:rPr>
          <w:rFonts w:hint="eastAsia" w:ascii="Times New Roman" w:hAnsi="Times New Roman"/>
          <w:color w:val="auto"/>
          <w:sz w:val="20"/>
          <w:szCs w:val="20"/>
        </w:rPr>
        <w:t>affect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ion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on </w:t>
      </w:r>
      <w:r>
        <w:rPr>
          <w:rFonts w:hint="eastAsia" w:ascii="Times New Roman" w:hAnsi="Times New Roman"/>
          <w:color w:val="auto"/>
          <w:sz w:val="20"/>
          <w:szCs w:val="20"/>
        </w:rPr>
        <w:t>the secondary metabolites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 xml:space="preserve"> pathways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, resulting in a higher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carotenoid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content of mutant M18 compared with other strains.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/>
          <w:color w:val="auto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 w:eastAsia="zh-CN"/>
        </w:rPr>
        <w:t xml:space="preserve">2.3.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qRT-PCR validation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hint="eastAsia" w:ascii="Times New Roman" w:hAnsi="Times New Roman" w:eastAsia="华文仿宋" w:cs="Times New Roman"/>
          <w:color w:val="auto"/>
          <w:sz w:val="20"/>
          <w:szCs w:val="20"/>
          <w:lang w:val="en-US" w:eastAsia="zh-CN"/>
        </w:rPr>
        <w:t>Four target genes (</w:t>
      </w:r>
      <w:r>
        <w:rPr>
          <w:rFonts w:hint="eastAsia" w:ascii="Times New Roman" w:hAnsi="Times New Roman"/>
          <w:color w:val="auto"/>
          <w:sz w:val="20"/>
          <w:szCs w:val="20"/>
        </w:rPr>
        <w:t>Rt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MYB111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/>
          <w:color w:val="auto"/>
          <w:sz w:val="20"/>
          <w:szCs w:val="20"/>
        </w:rPr>
        <w:t>Rt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bHLH4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, </w:t>
      </w:r>
      <w:r>
        <w:rPr>
          <w:rFonts w:ascii="Times New Roman" w:hAnsi="Times New Roman"/>
          <w:color w:val="auto"/>
          <w:sz w:val="20"/>
          <w:szCs w:val="20"/>
        </w:rPr>
        <w:t>Δ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-4 desaturase, </w:t>
      </w:r>
      <w:r>
        <w:rPr>
          <w:rFonts w:ascii="Times New Roman" w:hAnsi="Times New Roman"/>
          <w:color w:val="auto"/>
          <w:sz w:val="20"/>
          <w:szCs w:val="20"/>
        </w:rPr>
        <w:t>Δ</w:t>
      </w:r>
      <w:r>
        <w:rPr>
          <w:rFonts w:hint="eastAsia" w:ascii="Times New Roman" w:hAnsi="Times New Roman"/>
          <w:color w:val="auto"/>
          <w:sz w:val="20"/>
          <w:szCs w:val="20"/>
        </w:rPr>
        <w:t>-12 desaturase</w:t>
      </w:r>
      <w:r>
        <w:rPr>
          <w:rFonts w:hint="eastAsia" w:ascii="Times New Roman" w:hAnsi="Times New Roman" w:eastAsia="华文仿宋" w:cs="Times New Roman"/>
          <w:color w:val="auto"/>
          <w:sz w:val="20"/>
          <w:szCs w:val="20"/>
          <w:lang w:val="en-US" w:eastAsia="zh-CN"/>
        </w:rPr>
        <w:t xml:space="preserve">) expression levels were analyzed using qRT-PCR. The relative levels of the amplified mRNAs were assessed by using </w:t>
      </w:r>
      <w:r>
        <w:rPr>
          <w:rFonts w:hint="default" w:ascii="Times New Roman" w:hAnsi="Times New Roman" w:eastAsia="华文仿宋" w:cs="Times New Roman"/>
          <w:color w:val="auto"/>
          <w:sz w:val="20"/>
          <w:szCs w:val="20"/>
          <w:lang w:val="en-US" w:eastAsia="zh-CN"/>
        </w:rPr>
        <w:t>the 2</w:t>
      </w:r>
      <w:r>
        <w:rPr>
          <w:rFonts w:hint="default" w:ascii="Times New Roman" w:hAnsi="Times New Roman" w:eastAsia="华文仿宋" w:cs="Times New Roman"/>
          <w:color w:val="auto"/>
          <w:sz w:val="20"/>
          <w:szCs w:val="20"/>
          <w:vertAlign w:val="superscript"/>
          <w:lang w:val="en-US" w:eastAsia="zh-CN"/>
        </w:rPr>
        <w:t>−ΔΔCt</w:t>
      </w:r>
      <w:r>
        <w:rPr>
          <w:rFonts w:hint="eastAsia" w:ascii="Times New Roman" w:hAnsi="Times New Roman" w:eastAsia="华文仿宋" w:cs="Times New Roman"/>
          <w:color w:val="auto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color w:val="auto"/>
          <w:sz w:val="20"/>
          <w:szCs w:val="20"/>
          <w:lang w:val="en-US" w:eastAsia="zh-CN"/>
        </w:rPr>
        <w:t>method</w:t>
      </w:r>
      <w:r>
        <w:rPr>
          <w:rFonts w:hint="eastAsia" w:ascii="Times New Roman" w:hAnsi="Times New Roman" w:eastAsia="华文仿宋" w:cs="Times New Roman"/>
          <w:color w:val="auto"/>
          <w:sz w:val="20"/>
          <w:szCs w:val="20"/>
          <w:lang w:val="en-US" w:eastAsia="zh-CN"/>
        </w:rPr>
        <w:t xml:space="preserve">. In comparation with FPKM values, the levels of all four genes relative expression evaluated by qRT-PCR were in agreement with the RNA-seq results.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Cane molasses, as a substitute 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for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glucose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 xml:space="preserve"> in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based 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media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, is appropriate for </w:t>
      </w:r>
      <w:r>
        <w:rPr>
          <w:rFonts w:ascii="Times New Roman" w:hAnsi="Times New Roman" w:cs="Times New Roman"/>
          <w:color w:val="auto"/>
          <w:sz w:val="20"/>
          <w:szCs w:val="20"/>
        </w:rPr>
        <w:t>achieving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low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-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cost lipid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and </w:t>
      </w:r>
      <w:r>
        <w:rPr>
          <w:rFonts w:ascii="Times New Roman" w:hAnsi="Times New Roman" w:cs="Times New Roman"/>
          <w:color w:val="auto"/>
          <w:sz w:val="20"/>
          <w:szCs w:val="20"/>
        </w:rPr>
        <w:t>carotenoid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production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in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R. toruloides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</w:rPr>
        <w:t>and this study may represent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a valuable reference </w:t>
      </w:r>
      <w:r>
        <w:rPr>
          <w:rFonts w:ascii="Times New Roman" w:hAnsi="Times New Roman" w:cs="Times New Roman"/>
          <w:color w:val="auto"/>
          <w:sz w:val="20"/>
          <w:szCs w:val="20"/>
        </w:rPr>
        <w:t>for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future efforts attempting to obtain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cost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>-efficient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 biodiesel production in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industrial application</w:t>
      </w:r>
      <w:r>
        <w:rPr>
          <w:rFonts w:hint="eastAsia" w:ascii="Times New Roman" w:hAnsi="Times New Roman" w:cs="Times New Roman"/>
          <w:color w:val="auto"/>
          <w:sz w:val="20"/>
          <w:szCs w:val="20"/>
          <w:lang w:val="en-US" w:eastAsia="zh-CN"/>
        </w:rPr>
        <w:t>.</w:t>
      </w:r>
      <w:bookmarkStart w:id="3" w:name="_GoBack"/>
      <w:bookmarkEnd w:id="3"/>
      <w:r>
        <w:rPr>
          <w:rFonts w:ascii="Times New Roman" w:hAnsi="Times New Roman"/>
          <w:b/>
          <w:color w:val="auto"/>
          <w:sz w:val="20"/>
          <w:szCs w:val="2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/>
          <w:b/>
          <w:color w:val="auto"/>
          <w:sz w:val="20"/>
          <w:szCs w:val="20"/>
        </w:rPr>
        <w:t>R</w:t>
      </w:r>
      <w:r>
        <w:rPr>
          <w:rFonts w:hint="eastAsia" w:ascii="Times New Roman" w:hAnsi="Times New Roman"/>
          <w:b/>
          <w:color w:val="auto"/>
          <w:sz w:val="20"/>
          <w:szCs w:val="20"/>
        </w:rPr>
        <w:t>eferences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Ashburner, M., Ball, C.A., Blake, J.A., Botstein, D., Butler, H.,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et al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2000.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Gene Ontology: tool for the unification of biology.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Nat. Genet. 25, 25-29.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Ayuwaningsih, I.P., Fachrul, M.F., Rinanti, A., Abdullah, A.G., Nandiyanto, A.B.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2018. Increasing lipid content from biomass of microalgae to produce biofuels with optimization of nitrogen source.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</w:rPr>
        <w:instrText xml:space="preserve"> HYPERLINK "https://www.researchgate.net/journal/2261-236X_MATEC_Web_of_Conferences" </w:instrText>
      </w:r>
      <w:r>
        <w:rPr>
          <w:rFonts w:hint="default" w:ascii="Times New Roman" w:hAnsi="Times New Roman" w:cs="Times New Roman"/>
          <w:b w:val="0"/>
          <w:bCs w:val="0"/>
          <w:color w:val="auto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auto"/>
        </w:rPr>
        <w:t>MATEC Web of Conferences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197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(5), 13011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Benson, G.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1999. Tandem repeats finder: a program to analyze DNA sequences. 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</w:rPr>
        <w:t>Nucleic Acids Res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27(2), 573-80.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Cui, H., Ma, H., Cui, Y., Zhu, X., Li, R.J.,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2019. Cloning, identification and functional characterization of two cytochrome P450 carotenoids hydroxylases from the diatom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</w:rPr>
        <w:t>Phaeodactylum tricornutum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 J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Biosci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Bioeng. 128(6)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 755-765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Gardner, P.P., Daub, J., Tate, J.G., Nawrocki, E.P., Kolbe, D.L., 2009. Rfam: updates to the RNA families database. 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</w:rPr>
        <w:t>Nucleic Acids Res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37(Database issue), 136-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40.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Kanehisa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M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Goto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S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Sato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Y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Kawashima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M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Furumichi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M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2014.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Data, information, knowledge and principle: back to metabolism in KEGG. Nucleic Acids Res.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42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D199-205.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Kim, J., Dellapenna, D.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2006. Defining the primary route for lutein synthesis in plants: The role of Arabidopsis carotenoid β-ring hydroxylase CYP97A3. Proc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Natl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Acad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Sci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USA.103(9), 3474-3479.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Koren, S., Walenz, B.P., Berlin, K., Miller, J.R., Bergman, N.H.,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2017. Canu: scalable and accurate long-read assembly via adaptive k-mer weighting and repeat separation.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Genome Res.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27(5)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722-736.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Lowe, T.M., Chan, P.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2016. tRNAscan-SE On-line: integrating search and context for analysis of transfer RNA genes. Nucleic Acids Res.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44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(W1), W54-W57.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None.,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2011. Molecular biology: Protein maker and gene regulator. Nature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473(7346), 127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Seppey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M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Manni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M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Zdobnov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E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M.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 2019.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BUSCO: Assessing Genome Assembly and Annotation Completeness. Methods Mol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Biol.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1962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227-245.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Tamaki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S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Kato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S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Shinomura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T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Ishikawa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T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 Imaishi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H.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Physiological role of β-carotene monohydroxylase (CYP97H1) in carotenoid biosynthesis in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</w:rPr>
        <w:t>Euglena gracilis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 Plant Sci.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278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80-87.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Tarailo‐Graovac, M., Chen, N.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2009. Using RepeatMasker to Identify Repetitive Elements in Genomic Sequences. Curr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Protoc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Bioinformatics 25(1)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, 1-14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Xu, Z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.,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Wang,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H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,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2007. LTR_FINDER: an efficient tool for the prediction of full-length LTR retrotransposons. Nucleic Acids Res.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35(Web Server issue), W265-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26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8.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720" w:hanging="7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Walker, B.J., Abeel, T., Shea, T., Priest, M., Abouelliel, A., 2014. Pilon: an integrated tool for comprehensive microbial variant detection and genome assembly improvement. 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</w:rPr>
        <w:t>PLoS One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9(11), e112963.</w:t>
      </w: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D066C8"/>
    <w:multiLevelType w:val="singleLevel"/>
    <w:tmpl w:val="BCD066C8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538D05CD"/>
    <w:multiLevelType w:val="multilevel"/>
    <w:tmpl w:val="538D05CD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E88A14"/>
    <w:multiLevelType w:val="multilevel"/>
    <w:tmpl w:val="71E88A1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34094"/>
    <w:rsid w:val="01FC0289"/>
    <w:rsid w:val="0756233C"/>
    <w:rsid w:val="09773B9F"/>
    <w:rsid w:val="0A653EA3"/>
    <w:rsid w:val="0C2B79B7"/>
    <w:rsid w:val="0E19205F"/>
    <w:rsid w:val="0F221319"/>
    <w:rsid w:val="11F61168"/>
    <w:rsid w:val="13600B57"/>
    <w:rsid w:val="1B4A1FFA"/>
    <w:rsid w:val="1B7A5C72"/>
    <w:rsid w:val="27532165"/>
    <w:rsid w:val="27981591"/>
    <w:rsid w:val="2ABE3ACA"/>
    <w:rsid w:val="32EA782B"/>
    <w:rsid w:val="39CF4406"/>
    <w:rsid w:val="3A00413C"/>
    <w:rsid w:val="3B1D0BA7"/>
    <w:rsid w:val="46883EAF"/>
    <w:rsid w:val="4A35066E"/>
    <w:rsid w:val="55C17738"/>
    <w:rsid w:val="60A01842"/>
    <w:rsid w:val="6361170B"/>
    <w:rsid w:val="690212EF"/>
    <w:rsid w:val="6AEB0367"/>
    <w:rsid w:val="6AFD580C"/>
    <w:rsid w:val="6E231A8E"/>
    <w:rsid w:val="7368318B"/>
    <w:rsid w:val="74334094"/>
    <w:rsid w:val="763E31AF"/>
    <w:rsid w:val="78756FFD"/>
    <w:rsid w:val="79A2763E"/>
    <w:rsid w:val="7B3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EndNote Bibliography"/>
    <w:basedOn w:val="1"/>
    <w:qFormat/>
    <w:uiPriority w:val="0"/>
    <w:rPr>
      <w:rFonts w:ascii="Calibri" w:hAnsi="Calibri" w:cs="Calibri"/>
      <w:sz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2020-11-21T02:23:00Z</dcterms:created>
  <dc:creator>薛婷</dc:creator>
  <cp:lastModifiedBy>薛婷</cp:lastModifiedBy>
  <dcterms:modified xsi:type="dcterms:W3CDTF">2021-01-23T05:38:59Z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